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4BB" w14:textId="77777777" w:rsidR="006C4A21" w:rsidRPr="00A51E37" w:rsidRDefault="006C4A21" w:rsidP="006C4A21">
      <w:pPr>
        <w:pStyle w:val="NoSpacing"/>
        <w:tabs>
          <w:tab w:val="left" w:pos="720"/>
          <w:tab w:val="center" w:pos="5233"/>
        </w:tabs>
        <w:rPr>
          <w:rFonts w:ascii="Arial" w:hAnsi="Arial" w:cs="Arial"/>
          <w:b/>
          <w:sz w:val="24"/>
          <w:szCs w:val="24"/>
        </w:rPr>
      </w:pPr>
      <w:bookmarkStart w:id="0" w:name="_Hlk72840292"/>
      <w:r w:rsidRPr="008E7CAF">
        <w:rPr>
          <w:rFonts w:ascii="Arial" w:hAnsi="Arial" w:cs="Arial"/>
          <w:noProof/>
          <w:sz w:val="24"/>
          <w:szCs w:val="24"/>
          <w:lang w:eastAsia="en-GB"/>
        </w:rPr>
        <w:drawing>
          <wp:anchor distT="0" distB="0" distL="114300" distR="114300" simplePos="0" relativeHeight="251659264" behindDoc="1" locked="0" layoutInCell="1" allowOverlap="1" wp14:anchorId="556056A7" wp14:editId="6BE92F83">
            <wp:simplePos x="0" y="0"/>
            <wp:positionH relativeFrom="margin">
              <wp:align>left</wp:align>
            </wp:positionH>
            <wp:positionV relativeFrom="page">
              <wp:posOffset>275590</wp:posOffset>
            </wp:positionV>
            <wp:extent cx="848360" cy="848360"/>
            <wp:effectExtent l="0" t="0" r="8890" b="8890"/>
            <wp:wrapSquare wrapText="bothSides"/>
            <wp:docPr id="5" name="Picture 5" descr="A picture containing text, sign,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 pole&#10;&#10;Description automatically generated"/>
                    <pic:cNvPicPr>
                      <a:picLocks noChangeAspect="1" noChangeArrowheads="1"/>
                    </pic:cNvPicPr>
                  </pic:nvPicPr>
                  <pic:blipFill>
                    <a:blip r:embed="rId7" cstate="print"/>
                    <a:srcRect/>
                    <a:stretch>
                      <a:fillRect/>
                    </a:stretch>
                  </pic:blipFill>
                  <pic:spPr bwMode="auto">
                    <a:xfrm>
                      <a:off x="0" y="0"/>
                      <a:ext cx="848360" cy="848360"/>
                    </a:xfrm>
                    <a:prstGeom prst="rect">
                      <a:avLst/>
                    </a:prstGeom>
                    <a:noFill/>
                  </pic:spPr>
                </pic:pic>
              </a:graphicData>
            </a:graphic>
            <wp14:sizeRelH relativeFrom="margin">
              <wp14:pctWidth>0</wp14:pctWidth>
            </wp14:sizeRelH>
            <wp14:sizeRelV relativeFrom="margin">
              <wp14:pctHeight>0</wp14:pctHeight>
            </wp14:sizeRelV>
          </wp:anchor>
        </w:drawing>
      </w:r>
      <w:r w:rsidRPr="001457AB">
        <w:rPr>
          <w:rFonts w:ascii="Arial" w:hAnsi="Arial" w:cs="Arial"/>
          <w:sz w:val="24"/>
          <w:szCs w:val="24"/>
          <w:u w:val="single"/>
        </w:rPr>
        <w:t>Minutes</w:t>
      </w:r>
    </w:p>
    <w:p w14:paraId="765BE14C" w14:textId="3C3BA198" w:rsidR="006C4A21" w:rsidRPr="00737A0D" w:rsidRDefault="006C4A21" w:rsidP="006C4A21">
      <w:pPr>
        <w:pStyle w:val="NoSpacing"/>
        <w:rPr>
          <w:rFonts w:ascii="Arial" w:hAnsi="Arial" w:cs="Arial"/>
          <w:sz w:val="24"/>
          <w:szCs w:val="24"/>
        </w:rPr>
      </w:pPr>
      <w:r w:rsidRPr="001457AB">
        <w:rPr>
          <w:rFonts w:ascii="Arial" w:hAnsi="Arial" w:cs="Arial"/>
          <w:sz w:val="24"/>
          <w:szCs w:val="24"/>
        </w:rPr>
        <w:t xml:space="preserve">Minutes for the </w:t>
      </w:r>
      <w:r w:rsidR="007A7872">
        <w:rPr>
          <w:rFonts w:ascii="Arial" w:hAnsi="Arial" w:cs="Arial"/>
          <w:sz w:val="24"/>
          <w:szCs w:val="24"/>
        </w:rPr>
        <w:t xml:space="preserve">extraordinary </w:t>
      </w:r>
      <w:r>
        <w:rPr>
          <w:rFonts w:ascii="Arial" w:hAnsi="Arial" w:cs="Arial"/>
          <w:sz w:val="24"/>
          <w:szCs w:val="24"/>
        </w:rPr>
        <w:t>parish council m</w:t>
      </w:r>
      <w:r w:rsidRPr="001457AB">
        <w:rPr>
          <w:rFonts w:ascii="Arial" w:hAnsi="Arial" w:cs="Arial"/>
          <w:sz w:val="24"/>
          <w:szCs w:val="24"/>
        </w:rPr>
        <w:t xml:space="preserve">eeting held on </w:t>
      </w:r>
      <w:r>
        <w:rPr>
          <w:rFonts w:ascii="Arial" w:hAnsi="Arial" w:cs="Arial"/>
          <w:sz w:val="24"/>
          <w:szCs w:val="24"/>
        </w:rPr>
        <w:t xml:space="preserve">Monday </w:t>
      </w:r>
      <w:r w:rsidR="0006551E">
        <w:rPr>
          <w:rFonts w:ascii="Arial" w:hAnsi="Arial" w:cs="Arial"/>
          <w:sz w:val="24"/>
          <w:szCs w:val="24"/>
        </w:rPr>
        <w:t>27</w:t>
      </w:r>
      <w:r w:rsidR="0006551E" w:rsidRPr="0006551E">
        <w:rPr>
          <w:rFonts w:ascii="Arial" w:hAnsi="Arial" w:cs="Arial"/>
          <w:sz w:val="24"/>
          <w:szCs w:val="24"/>
          <w:vertAlign w:val="superscript"/>
        </w:rPr>
        <w:t>th</w:t>
      </w:r>
      <w:r w:rsidR="0006551E">
        <w:rPr>
          <w:rFonts w:ascii="Arial" w:hAnsi="Arial" w:cs="Arial"/>
          <w:sz w:val="24"/>
          <w:szCs w:val="24"/>
        </w:rPr>
        <w:t xml:space="preserve"> April</w:t>
      </w:r>
      <w:r>
        <w:rPr>
          <w:rFonts w:ascii="Arial" w:hAnsi="Arial" w:cs="Arial"/>
          <w:sz w:val="24"/>
          <w:szCs w:val="24"/>
        </w:rPr>
        <w:t xml:space="preserve"> 202</w:t>
      </w:r>
      <w:r w:rsidR="005006D6">
        <w:rPr>
          <w:rFonts w:ascii="Arial" w:hAnsi="Arial" w:cs="Arial"/>
          <w:sz w:val="24"/>
          <w:szCs w:val="24"/>
        </w:rPr>
        <w:t>6</w:t>
      </w:r>
      <w:r>
        <w:rPr>
          <w:rFonts w:ascii="Arial" w:hAnsi="Arial" w:cs="Arial"/>
          <w:sz w:val="24"/>
          <w:szCs w:val="24"/>
        </w:rPr>
        <w:t xml:space="preserve"> from</w:t>
      </w:r>
      <w:r w:rsidRPr="001457AB">
        <w:rPr>
          <w:rFonts w:ascii="Arial" w:hAnsi="Arial" w:cs="Arial"/>
          <w:sz w:val="24"/>
          <w:szCs w:val="24"/>
        </w:rPr>
        <w:t xml:space="preserve"> </w:t>
      </w:r>
      <w:r>
        <w:rPr>
          <w:rFonts w:ascii="Arial" w:hAnsi="Arial" w:cs="Arial"/>
          <w:sz w:val="24"/>
          <w:szCs w:val="24"/>
        </w:rPr>
        <w:t>7.30</w:t>
      </w:r>
      <w:r w:rsidRPr="001457AB">
        <w:rPr>
          <w:rFonts w:ascii="Arial" w:hAnsi="Arial" w:cs="Arial"/>
          <w:sz w:val="24"/>
          <w:szCs w:val="24"/>
        </w:rPr>
        <w:t>pm.</w:t>
      </w:r>
      <w:r>
        <w:rPr>
          <w:rFonts w:ascii="Arial" w:hAnsi="Arial" w:cs="Arial"/>
          <w:sz w:val="24"/>
          <w:szCs w:val="24"/>
        </w:rPr>
        <w:t xml:space="preserve"> At </w:t>
      </w:r>
      <w:r w:rsidRPr="00F354E1">
        <w:rPr>
          <w:rFonts w:ascii="Arial" w:hAnsi="Arial" w:cs="Arial"/>
          <w:bCs/>
        </w:rPr>
        <w:t>Stafford North End Community Centre, Holmcroft Road, Stafford ST16 1JG</w:t>
      </w:r>
    </w:p>
    <w:p w14:paraId="3DDF18DF" w14:textId="77777777" w:rsidR="006C4A21" w:rsidRDefault="006C4A21" w:rsidP="006C4A21">
      <w:pPr>
        <w:pStyle w:val="NoSpacing"/>
        <w:rPr>
          <w:rFonts w:ascii="Arial" w:hAnsi="Arial" w:cs="Arial"/>
          <w:bCs/>
        </w:rPr>
      </w:pPr>
    </w:p>
    <w:p w14:paraId="32C9EB05" w14:textId="77777777" w:rsidR="006C4A21" w:rsidRDefault="006C4A21" w:rsidP="006C4A21">
      <w:pPr>
        <w:pStyle w:val="NoSpacing"/>
        <w:rPr>
          <w:rFonts w:ascii="Arial" w:hAnsi="Arial" w:cs="Arial"/>
          <w:b/>
        </w:rPr>
      </w:pPr>
    </w:p>
    <w:p w14:paraId="0749E7A7" w14:textId="77777777" w:rsidR="006C4A21" w:rsidRPr="00AE1CB3" w:rsidRDefault="006C4A21" w:rsidP="006C4A21">
      <w:pPr>
        <w:pStyle w:val="NoSpacing"/>
        <w:rPr>
          <w:rFonts w:ascii="Arial" w:hAnsi="Arial" w:cs="Arial"/>
          <w:b/>
          <w:sz w:val="20"/>
          <w:szCs w:val="20"/>
        </w:rPr>
      </w:pPr>
      <w:r w:rsidRPr="00AE1CB3">
        <w:rPr>
          <w:rFonts w:ascii="Arial" w:hAnsi="Arial" w:cs="Arial"/>
          <w:b/>
          <w:sz w:val="20"/>
          <w:szCs w:val="20"/>
        </w:rPr>
        <w:t>ATTENDANCE</w:t>
      </w:r>
    </w:p>
    <w:tbl>
      <w:tblPr>
        <w:tblStyle w:val="TableGrid"/>
        <w:tblW w:w="0" w:type="auto"/>
        <w:tblLook w:val="04A0" w:firstRow="1" w:lastRow="0" w:firstColumn="1" w:lastColumn="0" w:noHBand="0" w:noVBand="1"/>
      </w:tblPr>
      <w:tblGrid>
        <w:gridCol w:w="3485"/>
        <w:gridCol w:w="3485"/>
        <w:gridCol w:w="3486"/>
      </w:tblGrid>
      <w:tr w:rsidR="006C4A21" w:rsidRPr="00AE1CB3" w14:paraId="67F66D97" w14:textId="77777777" w:rsidTr="00100C30">
        <w:tc>
          <w:tcPr>
            <w:tcW w:w="3485" w:type="dxa"/>
          </w:tcPr>
          <w:p w14:paraId="39489410" w14:textId="77777777" w:rsidR="006C4A21" w:rsidRPr="00AE1CB3" w:rsidRDefault="006C4A21" w:rsidP="00100C30">
            <w:pPr>
              <w:pStyle w:val="NoSpacing"/>
              <w:rPr>
                <w:rFonts w:ascii="Arial" w:hAnsi="Arial" w:cs="Arial"/>
                <w:sz w:val="20"/>
                <w:szCs w:val="20"/>
              </w:rPr>
            </w:pPr>
            <w:r w:rsidRPr="00AE1CB3">
              <w:rPr>
                <w:rFonts w:ascii="Arial" w:hAnsi="Arial" w:cs="Arial"/>
                <w:sz w:val="20"/>
                <w:szCs w:val="20"/>
              </w:rPr>
              <w:t>Cllr M Harford</w:t>
            </w:r>
          </w:p>
          <w:p w14:paraId="3064EB9A" w14:textId="77777777" w:rsidR="006C4A21" w:rsidRPr="00AE1CB3" w:rsidRDefault="006C4A21" w:rsidP="00100C30">
            <w:pPr>
              <w:pStyle w:val="NoSpacing"/>
              <w:rPr>
                <w:rFonts w:ascii="Arial" w:hAnsi="Arial" w:cs="Arial"/>
                <w:sz w:val="20"/>
                <w:szCs w:val="20"/>
              </w:rPr>
            </w:pPr>
            <w:r w:rsidRPr="00AE1CB3">
              <w:rPr>
                <w:rFonts w:ascii="Arial" w:hAnsi="Arial" w:cs="Arial"/>
                <w:sz w:val="20"/>
                <w:szCs w:val="20"/>
              </w:rPr>
              <w:t>Chairperson</w:t>
            </w:r>
          </w:p>
        </w:tc>
        <w:tc>
          <w:tcPr>
            <w:tcW w:w="3485" w:type="dxa"/>
          </w:tcPr>
          <w:p w14:paraId="2AAF38DB" w14:textId="77777777" w:rsidR="006C4A21" w:rsidRPr="00AE1CB3" w:rsidRDefault="006C4A21" w:rsidP="00100C30">
            <w:pPr>
              <w:pStyle w:val="NoSpacing"/>
              <w:rPr>
                <w:rFonts w:ascii="Arial" w:hAnsi="Arial" w:cs="Arial"/>
                <w:sz w:val="20"/>
                <w:szCs w:val="20"/>
              </w:rPr>
            </w:pPr>
            <w:r w:rsidRPr="00AE1CB3">
              <w:rPr>
                <w:rFonts w:ascii="Arial" w:hAnsi="Arial" w:cs="Arial"/>
                <w:sz w:val="20"/>
                <w:szCs w:val="20"/>
              </w:rPr>
              <w:t xml:space="preserve">Cllr T Glover  </w:t>
            </w:r>
          </w:p>
          <w:p w14:paraId="1F24EF18" w14:textId="77777777" w:rsidR="006C4A21" w:rsidRPr="00AE1CB3" w:rsidRDefault="006C4A21" w:rsidP="00100C30">
            <w:pPr>
              <w:pStyle w:val="NoSpacing"/>
              <w:rPr>
                <w:rFonts w:ascii="Arial" w:hAnsi="Arial" w:cs="Arial"/>
                <w:sz w:val="20"/>
                <w:szCs w:val="20"/>
              </w:rPr>
            </w:pPr>
            <w:r w:rsidRPr="00AE1CB3">
              <w:rPr>
                <w:rFonts w:ascii="Arial" w:hAnsi="Arial" w:cs="Arial"/>
                <w:sz w:val="20"/>
                <w:szCs w:val="20"/>
              </w:rPr>
              <w:t>Vice Chairperson</w:t>
            </w:r>
          </w:p>
        </w:tc>
        <w:tc>
          <w:tcPr>
            <w:tcW w:w="3486" w:type="dxa"/>
          </w:tcPr>
          <w:p w14:paraId="66F534C6" w14:textId="77777777" w:rsidR="006C4A21" w:rsidRPr="00AE1CB3" w:rsidRDefault="006C4A21" w:rsidP="00100C30">
            <w:pPr>
              <w:pStyle w:val="NoSpacing"/>
              <w:rPr>
                <w:rFonts w:ascii="Arial" w:hAnsi="Arial" w:cs="Arial"/>
                <w:sz w:val="20"/>
                <w:szCs w:val="20"/>
              </w:rPr>
            </w:pPr>
            <w:r w:rsidRPr="00AE1CB3">
              <w:rPr>
                <w:rFonts w:ascii="Arial" w:hAnsi="Arial" w:cs="Arial"/>
                <w:sz w:val="20"/>
                <w:szCs w:val="20"/>
              </w:rPr>
              <w:t>Cllr C Hawkridge</w:t>
            </w:r>
          </w:p>
        </w:tc>
      </w:tr>
      <w:tr w:rsidR="006C4A21" w:rsidRPr="00AE1CB3" w14:paraId="676DE0C3" w14:textId="77777777" w:rsidTr="00100C30">
        <w:tc>
          <w:tcPr>
            <w:tcW w:w="3485" w:type="dxa"/>
          </w:tcPr>
          <w:p w14:paraId="1D6621FA" w14:textId="3959D29B" w:rsidR="006C4A21" w:rsidRPr="00AE1CB3" w:rsidRDefault="006C4A21" w:rsidP="00100C30">
            <w:pPr>
              <w:pStyle w:val="NoSpacing"/>
              <w:rPr>
                <w:rFonts w:ascii="Arial" w:hAnsi="Arial" w:cs="Arial"/>
                <w:sz w:val="20"/>
                <w:szCs w:val="20"/>
              </w:rPr>
            </w:pPr>
            <w:r w:rsidRPr="00AE1CB3">
              <w:rPr>
                <w:rFonts w:ascii="Arial" w:hAnsi="Arial" w:cs="Arial"/>
                <w:sz w:val="20"/>
                <w:szCs w:val="20"/>
              </w:rPr>
              <w:t xml:space="preserve">Cllr G Ellis </w:t>
            </w:r>
          </w:p>
        </w:tc>
        <w:tc>
          <w:tcPr>
            <w:tcW w:w="3485" w:type="dxa"/>
          </w:tcPr>
          <w:p w14:paraId="72322EC9" w14:textId="77777777" w:rsidR="006C4A21" w:rsidRPr="00AE1CB3" w:rsidRDefault="006C4A21" w:rsidP="00100C30">
            <w:pPr>
              <w:pStyle w:val="NoSpacing"/>
              <w:rPr>
                <w:rFonts w:ascii="Arial" w:hAnsi="Arial" w:cs="Arial"/>
                <w:sz w:val="20"/>
                <w:szCs w:val="20"/>
              </w:rPr>
            </w:pPr>
            <w:r w:rsidRPr="00AE1CB3">
              <w:rPr>
                <w:rFonts w:ascii="Arial" w:hAnsi="Arial" w:cs="Arial"/>
                <w:sz w:val="20"/>
                <w:szCs w:val="20"/>
              </w:rPr>
              <w:t>Clerk – Nikola Evans</w:t>
            </w:r>
          </w:p>
        </w:tc>
        <w:tc>
          <w:tcPr>
            <w:tcW w:w="3486" w:type="dxa"/>
          </w:tcPr>
          <w:p w14:paraId="0A39D35A" w14:textId="77777777" w:rsidR="006C4A21" w:rsidRPr="006C4A21" w:rsidRDefault="006C4A21" w:rsidP="00100C30">
            <w:pPr>
              <w:pStyle w:val="NoSpacing"/>
              <w:rPr>
                <w:rFonts w:ascii="Arial" w:hAnsi="Arial" w:cs="Arial"/>
                <w:sz w:val="20"/>
                <w:szCs w:val="20"/>
              </w:rPr>
            </w:pPr>
            <w:r w:rsidRPr="006C4A21">
              <w:rPr>
                <w:rFonts w:ascii="Arial" w:hAnsi="Arial" w:cs="Arial"/>
                <w:sz w:val="20"/>
                <w:szCs w:val="20"/>
              </w:rPr>
              <w:t>Cllr J Rose – SBC</w:t>
            </w:r>
            <w:r w:rsidRPr="006C4A21">
              <w:rPr>
                <w:rStyle w:val="EndnoteReference"/>
                <w:rFonts w:ascii="Arial" w:hAnsi="Arial" w:cs="Arial"/>
                <w:sz w:val="20"/>
                <w:szCs w:val="20"/>
              </w:rPr>
              <w:endnoteReference w:id="1"/>
            </w:r>
            <w:r w:rsidRPr="006C4A21">
              <w:rPr>
                <w:rFonts w:ascii="Arial" w:hAnsi="Arial" w:cs="Arial"/>
                <w:sz w:val="20"/>
                <w:szCs w:val="20"/>
              </w:rPr>
              <w:t xml:space="preserve"> &amp; SCC</w:t>
            </w:r>
          </w:p>
        </w:tc>
      </w:tr>
      <w:tr w:rsidR="006C4A21" w:rsidRPr="00AE1CB3" w14:paraId="2E823CB9" w14:textId="77777777" w:rsidTr="00100C30">
        <w:tc>
          <w:tcPr>
            <w:tcW w:w="3485" w:type="dxa"/>
          </w:tcPr>
          <w:p w14:paraId="7D547419" w14:textId="30A36D2C" w:rsidR="006C4A21" w:rsidRPr="00AE1CB3" w:rsidRDefault="006C4A21" w:rsidP="00100C30">
            <w:pPr>
              <w:pStyle w:val="NoSpacing"/>
              <w:rPr>
                <w:rFonts w:ascii="Arial" w:hAnsi="Arial" w:cs="Arial"/>
                <w:sz w:val="20"/>
                <w:szCs w:val="20"/>
              </w:rPr>
            </w:pPr>
            <w:r w:rsidRPr="00AE1CB3">
              <w:rPr>
                <w:rFonts w:ascii="Arial" w:hAnsi="Arial" w:cs="Arial"/>
                <w:sz w:val="20"/>
                <w:szCs w:val="20"/>
              </w:rPr>
              <w:t xml:space="preserve">MOP - </w:t>
            </w:r>
            <w:r>
              <w:rPr>
                <w:rFonts w:ascii="Arial" w:hAnsi="Arial" w:cs="Arial"/>
                <w:sz w:val="20"/>
                <w:szCs w:val="20"/>
              </w:rPr>
              <w:t>49</w:t>
            </w:r>
          </w:p>
        </w:tc>
        <w:tc>
          <w:tcPr>
            <w:tcW w:w="3485" w:type="dxa"/>
          </w:tcPr>
          <w:p w14:paraId="2BF6EC6D" w14:textId="77777777" w:rsidR="006C4A21" w:rsidRPr="00AE1CB3" w:rsidRDefault="006C4A21" w:rsidP="00100C30">
            <w:pPr>
              <w:pStyle w:val="NoSpacing"/>
              <w:rPr>
                <w:rFonts w:ascii="Arial" w:hAnsi="Arial" w:cs="Arial"/>
                <w:strike/>
                <w:sz w:val="20"/>
                <w:szCs w:val="20"/>
              </w:rPr>
            </w:pPr>
          </w:p>
        </w:tc>
        <w:tc>
          <w:tcPr>
            <w:tcW w:w="3486" w:type="dxa"/>
          </w:tcPr>
          <w:p w14:paraId="3AD8E97D" w14:textId="77777777" w:rsidR="006C4A21" w:rsidRPr="00AE1CB3" w:rsidRDefault="006C4A21" w:rsidP="00100C30">
            <w:pPr>
              <w:pStyle w:val="NoSpacing"/>
              <w:rPr>
                <w:rFonts w:ascii="Arial" w:hAnsi="Arial" w:cs="Arial"/>
                <w:sz w:val="20"/>
                <w:szCs w:val="20"/>
              </w:rPr>
            </w:pPr>
          </w:p>
        </w:tc>
      </w:tr>
    </w:tbl>
    <w:p w14:paraId="687C1D60" w14:textId="35053067" w:rsidR="00796ECB" w:rsidRPr="009C00A9" w:rsidRDefault="006C4A21" w:rsidP="006C4A21">
      <w:pPr>
        <w:spacing w:after="0"/>
        <w:rPr>
          <w:rFonts w:ascii="Arial" w:hAnsi="Arial" w:cs="Arial"/>
          <w:b/>
        </w:rPr>
      </w:pPr>
      <w:r>
        <w:rPr>
          <w:rFonts w:ascii="Arial" w:hAnsi="Arial" w:cs="Arial"/>
          <w:b/>
        </w:rPr>
        <w:t>Minutes</w:t>
      </w:r>
    </w:p>
    <w:tbl>
      <w:tblPr>
        <w:tblStyle w:val="TableGrid"/>
        <w:tblW w:w="10485" w:type="dxa"/>
        <w:tblLook w:val="04A0" w:firstRow="1" w:lastRow="0" w:firstColumn="1" w:lastColumn="0" w:noHBand="0" w:noVBand="1"/>
      </w:tblPr>
      <w:tblGrid>
        <w:gridCol w:w="606"/>
        <w:gridCol w:w="47"/>
        <w:gridCol w:w="9832"/>
      </w:tblGrid>
      <w:tr w:rsidR="00A73E79" w:rsidRPr="00426EBB" w14:paraId="391FC7BB" w14:textId="77777777" w:rsidTr="00AF0B49">
        <w:tc>
          <w:tcPr>
            <w:tcW w:w="653" w:type="dxa"/>
            <w:gridSpan w:val="2"/>
          </w:tcPr>
          <w:bookmarkEnd w:id="0"/>
          <w:p w14:paraId="7649328C" w14:textId="77777777"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1</w:t>
            </w:r>
          </w:p>
        </w:tc>
        <w:tc>
          <w:tcPr>
            <w:tcW w:w="9832" w:type="dxa"/>
          </w:tcPr>
          <w:p w14:paraId="71252595" w14:textId="2007A165" w:rsidR="007B6126" w:rsidRPr="00426EBB" w:rsidRDefault="00350FCD" w:rsidP="00C55AC6">
            <w:pPr>
              <w:spacing w:after="0"/>
              <w:rPr>
                <w:rFonts w:ascii="Arial" w:hAnsi="Arial" w:cs="Arial"/>
                <w:b/>
                <w:bCs/>
                <w:sz w:val="18"/>
                <w:szCs w:val="18"/>
              </w:rPr>
            </w:pPr>
            <w:r w:rsidRPr="00426EBB">
              <w:rPr>
                <w:rFonts w:ascii="Arial" w:hAnsi="Arial" w:cs="Arial"/>
                <w:b/>
                <w:bCs/>
                <w:sz w:val="18"/>
                <w:szCs w:val="18"/>
              </w:rPr>
              <w:t>Declaration of Interest on agenda items</w:t>
            </w:r>
            <w:r w:rsidR="00F70547" w:rsidRPr="00426EBB">
              <w:rPr>
                <w:rFonts w:ascii="Arial" w:hAnsi="Arial" w:cs="Arial"/>
                <w:b/>
                <w:bCs/>
                <w:sz w:val="18"/>
                <w:szCs w:val="18"/>
              </w:rPr>
              <w:t xml:space="preserve"> and dispensations granted</w:t>
            </w:r>
          </w:p>
        </w:tc>
      </w:tr>
      <w:tr w:rsidR="001F776E" w:rsidRPr="00426EBB" w14:paraId="3C1EECB1" w14:textId="77777777" w:rsidTr="00AF0B49">
        <w:tc>
          <w:tcPr>
            <w:tcW w:w="653" w:type="dxa"/>
            <w:gridSpan w:val="2"/>
          </w:tcPr>
          <w:p w14:paraId="41359CD3" w14:textId="77777777" w:rsidR="001F776E" w:rsidRPr="00426EBB" w:rsidRDefault="001F776E" w:rsidP="00C55AC6">
            <w:pPr>
              <w:spacing w:after="0"/>
              <w:rPr>
                <w:rFonts w:ascii="Arial" w:hAnsi="Arial" w:cs="Arial"/>
                <w:b/>
                <w:bCs/>
                <w:sz w:val="18"/>
                <w:szCs w:val="18"/>
              </w:rPr>
            </w:pPr>
          </w:p>
        </w:tc>
        <w:tc>
          <w:tcPr>
            <w:tcW w:w="9832" w:type="dxa"/>
          </w:tcPr>
          <w:p w14:paraId="40CE0EEA" w14:textId="006AC34B" w:rsidR="001F776E" w:rsidRPr="000E366D" w:rsidRDefault="001F776E" w:rsidP="00C55AC6">
            <w:pPr>
              <w:spacing w:after="0"/>
              <w:rPr>
                <w:rFonts w:ascii="Arial" w:hAnsi="Arial" w:cs="Arial"/>
                <w:sz w:val="18"/>
                <w:szCs w:val="18"/>
              </w:rPr>
            </w:pPr>
            <w:r w:rsidRPr="000E366D">
              <w:rPr>
                <w:rFonts w:ascii="Arial" w:hAnsi="Arial" w:cs="Arial"/>
                <w:color w:val="0070C0"/>
                <w:sz w:val="18"/>
                <w:szCs w:val="18"/>
              </w:rPr>
              <w:t>None received</w:t>
            </w:r>
          </w:p>
        </w:tc>
      </w:tr>
      <w:tr w:rsidR="00A73E79" w:rsidRPr="00426EBB" w14:paraId="3ED5EEA4" w14:textId="77777777" w:rsidTr="00AF0B49">
        <w:tc>
          <w:tcPr>
            <w:tcW w:w="653" w:type="dxa"/>
            <w:gridSpan w:val="2"/>
          </w:tcPr>
          <w:p w14:paraId="133E1B7E" w14:textId="77777777"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2</w:t>
            </w:r>
          </w:p>
        </w:tc>
        <w:tc>
          <w:tcPr>
            <w:tcW w:w="9832" w:type="dxa"/>
          </w:tcPr>
          <w:p w14:paraId="50B159FC" w14:textId="373E2571" w:rsidR="007B6126" w:rsidRPr="00426EBB" w:rsidRDefault="00350FCD" w:rsidP="00C55AC6">
            <w:pPr>
              <w:spacing w:after="0"/>
              <w:rPr>
                <w:rFonts w:ascii="Arial" w:hAnsi="Arial" w:cs="Arial"/>
                <w:b/>
                <w:bCs/>
                <w:sz w:val="18"/>
                <w:szCs w:val="18"/>
              </w:rPr>
            </w:pPr>
            <w:r w:rsidRPr="00426EBB">
              <w:rPr>
                <w:rFonts w:ascii="Arial" w:hAnsi="Arial" w:cs="Arial"/>
                <w:b/>
                <w:bCs/>
                <w:sz w:val="18"/>
                <w:szCs w:val="18"/>
              </w:rPr>
              <w:t xml:space="preserve">Apologies </w:t>
            </w:r>
          </w:p>
        </w:tc>
      </w:tr>
      <w:tr w:rsidR="001F776E" w:rsidRPr="00426EBB" w14:paraId="6CF36954" w14:textId="77777777" w:rsidTr="00AF0B49">
        <w:tc>
          <w:tcPr>
            <w:tcW w:w="653" w:type="dxa"/>
            <w:gridSpan w:val="2"/>
          </w:tcPr>
          <w:p w14:paraId="62570006" w14:textId="77777777" w:rsidR="001F776E" w:rsidRPr="00426EBB" w:rsidRDefault="001F776E" w:rsidP="00C55AC6">
            <w:pPr>
              <w:spacing w:after="0"/>
              <w:rPr>
                <w:rFonts w:ascii="Arial" w:hAnsi="Arial" w:cs="Arial"/>
                <w:b/>
                <w:bCs/>
                <w:sz w:val="18"/>
                <w:szCs w:val="18"/>
              </w:rPr>
            </w:pPr>
          </w:p>
        </w:tc>
        <w:tc>
          <w:tcPr>
            <w:tcW w:w="9832" w:type="dxa"/>
          </w:tcPr>
          <w:p w14:paraId="3EA8CDFE" w14:textId="79762E8F" w:rsidR="001F776E" w:rsidRPr="000E366D" w:rsidRDefault="001F776E" w:rsidP="00C55AC6">
            <w:pPr>
              <w:spacing w:after="0"/>
              <w:rPr>
                <w:rFonts w:ascii="Arial" w:hAnsi="Arial" w:cs="Arial"/>
                <w:sz w:val="18"/>
                <w:szCs w:val="18"/>
              </w:rPr>
            </w:pPr>
            <w:r w:rsidRPr="000E366D">
              <w:rPr>
                <w:rFonts w:ascii="Arial" w:hAnsi="Arial" w:cs="Arial"/>
                <w:color w:val="0070C0"/>
                <w:sz w:val="18"/>
                <w:szCs w:val="18"/>
              </w:rPr>
              <w:t>None, all attended</w:t>
            </w:r>
          </w:p>
        </w:tc>
      </w:tr>
      <w:tr w:rsidR="00A73E79" w:rsidRPr="00426EBB" w14:paraId="7C69A564" w14:textId="77777777" w:rsidTr="00AF0B49">
        <w:tc>
          <w:tcPr>
            <w:tcW w:w="653" w:type="dxa"/>
            <w:gridSpan w:val="2"/>
          </w:tcPr>
          <w:p w14:paraId="3030D81B" w14:textId="77777777"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3</w:t>
            </w:r>
          </w:p>
        </w:tc>
        <w:tc>
          <w:tcPr>
            <w:tcW w:w="9832" w:type="dxa"/>
          </w:tcPr>
          <w:p w14:paraId="5CDF4512" w14:textId="5B645AE8" w:rsidR="007B6126" w:rsidRPr="00426EBB" w:rsidRDefault="007B6126" w:rsidP="00C55AC6">
            <w:pPr>
              <w:spacing w:after="0"/>
              <w:rPr>
                <w:rFonts w:ascii="Arial" w:hAnsi="Arial" w:cs="Arial"/>
                <w:b/>
                <w:bCs/>
                <w:sz w:val="18"/>
                <w:szCs w:val="18"/>
              </w:rPr>
            </w:pPr>
            <w:r w:rsidRPr="00426EBB">
              <w:rPr>
                <w:rFonts w:ascii="Arial" w:hAnsi="Arial" w:cs="Arial"/>
                <w:b/>
                <w:bCs/>
                <w:sz w:val="18"/>
                <w:szCs w:val="18"/>
              </w:rPr>
              <w:t>Minutes of last Meeting</w:t>
            </w:r>
            <w:r w:rsidR="00D56CAD" w:rsidRPr="00426EBB">
              <w:rPr>
                <w:rFonts w:ascii="Arial" w:hAnsi="Arial" w:cs="Arial"/>
                <w:b/>
                <w:bCs/>
                <w:sz w:val="18"/>
                <w:szCs w:val="18"/>
              </w:rPr>
              <w:t xml:space="preserve"> – </w:t>
            </w:r>
            <w:r w:rsidR="005A3E1F" w:rsidRPr="00426EBB">
              <w:rPr>
                <w:rFonts w:ascii="Arial" w:hAnsi="Arial" w:cs="Arial"/>
                <w:b/>
                <w:bCs/>
                <w:sz w:val="18"/>
                <w:szCs w:val="18"/>
              </w:rPr>
              <w:t>2</w:t>
            </w:r>
            <w:r w:rsidR="005A3E1F" w:rsidRPr="00426EBB">
              <w:rPr>
                <w:rFonts w:ascii="Arial" w:hAnsi="Arial" w:cs="Arial"/>
                <w:b/>
                <w:bCs/>
                <w:sz w:val="18"/>
                <w:szCs w:val="18"/>
                <w:vertAlign w:val="superscript"/>
              </w:rPr>
              <w:t>nd</w:t>
            </w:r>
            <w:r w:rsidR="005A3E1F" w:rsidRPr="00426EBB">
              <w:rPr>
                <w:rFonts w:ascii="Arial" w:hAnsi="Arial" w:cs="Arial"/>
                <w:b/>
                <w:bCs/>
                <w:sz w:val="18"/>
                <w:szCs w:val="18"/>
              </w:rPr>
              <w:t xml:space="preserve"> February 2026</w:t>
            </w:r>
          </w:p>
        </w:tc>
      </w:tr>
      <w:tr w:rsidR="001F776E" w:rsidRPr="00426EBB" w14:paraId="46446C9E" w14:textId="77777777" w:rsidTr="00AF0B49">
        <w:tc>
          <w:tcPr>
            <w:tcW w:w="653" w:type="dxa"/>
            <w:gridSpan w:val="2"/>
          </w:tcPr>
          <w:p w14:paraId="73981B20" w14:textId="77777777" w:rsidR="001F776E" w:rsidRPr="00426EBB" w:rsidRDefault="001F776E" w:rsidP="00C55AC6">
            <w:pPr>
              <w:spacing w:after="0"/>
              <w:rPr>
                <w:rFonts w:ascii="Arial" w:hAnsi="Arial" w:cs="Arial"/>
                <w:b/>
                <w:bCs/>
                <w:sz w:val="18"/>
                <w:szCs w:val="18"/>
              </w:rPr>
            </w:pPr>
          </w:p>
        </w:tc>
        <w:tc>
          <w:tcPr>
            <w:tcW w:w="9832" w:type="dxa"/>
          </w:tcPr>
          <w:p w14:paraId="2D558E64" w14:textId="7C8CFB70" w:rsidR="001F776E" w:rsidRPr="000E366D" w:rsidRDefault="001F776E" w:rsidP="00C55AC6">
            <w:pPr>
              <w:spacing w:after="0"/>
              <w:rPr>
                <w:rFonts w:ascii="Arial" w:hAnsi="Arial" w:cs="Arial"/>
                <w:sz w:val="18"/>
                <w:szCs w:val="18"/>
              </w:rPr>
            </w:pPr>
            <w:r w:rsidRPr="000E366D">
              <w:rPr>
                <w:rFonts w:ascii="Arial" w:hAnsi="Arial" w:cs="Arial"/>
                <w:color w:val="0070C0"/>
                <w:sz w:val="18"/>
                <w:szCs w:val="18"/>
              </w:rPr>
              <w:t>RESOLVED to approve as a true record</w:t>
            </w:r>
          </w:p>
        </w:tc>
      </w:tr>
      <w:tr w:rsidR="00054212" w:rsidRPr="00426EBB" w14:paraId="416D2BE8" w14:textId="77777777" w:rsidTr="00F23AE4">
        <w:tc>
          <w:tcPr>
            <w:tcW w:w="10485" w:type="dxa"/>
            <w:gridSpan w:val="3"/>
          </w:tcPr>
          <w:p w14:paraId="7F177194" w14:textId="56841B45" w:rsidR="00054212" w:rsidRPr="00426EBB" w:rsidRDefault="00054212" w:rsidP="00054212">
            <w:pPr>
              <w:pStyle w:val="NoSpacing"/>
              <w:rPr>
                <w:rFonts w:ascii="Arial" w:hAnsi="Arial" w:cs="Arial"/>
                <w:i/>
                <w:iCs/>
                <w:sz w:val="18"/>
                <w:szCs w:val="18"/>
              </w:rPr>
            </w:pPr>
            <w:r w:rsidRPr="00426EBB">
              <w:rPr>
                <w:rFonts w:ascii="Arial" w:hAnsi="Arial" w:cs="Arial"/>
                <w:i/>
                <w:iCs/>
                <w:sz w:val="18"/>
                <w:szCs w:val="18"/>
              </w:rPr>
              <w:t>Meeting opened to the Public</w:t>
            </w:r>
          </w:p>
        </w:tc>
      </w:tr>
      <w:tr w:rsidR="00BB1723" w:rsidRPr="00426EBB" w14:paraId="4373C3BD" w14:textId="77777777" w:rsidTr="00AF0B49">
        <w:tc>
          <w:tcPr>
            <w:tcW w:w="606" w:type="dxa"/>
          </w:tcPr>
          <w:p w14:paraId="6F7B436A" w14:textId="66BFF4F7" w:rsidR="00BB1723" w:rsidRPr="00426EBB" w:rsidRDefault="006E090E" w:rsidP="00054212">
            <w:pPr>
              <w:pStyle w:val="NoSpacing"/>
              <w:rPr>
                <w:rFonts w:ascii="Arial" w:hAnsi="Arial" w:cs="Arial"/>
                <w:sz w:val="18"/>
                <w:szCs w:val="18"/>
              </w:rPr>
            </w:pPr>
            <w:r w:rsidRPr="00426EBB">
              <w:rPr>
                <w:rFonts w:ascii="Arial" w:hAnsi="Arial" w:cs="Arial"/>
                <w:sz w:val="18"/>
                <w:szCs w:val="18"/>
              </w:rPr>
              <w:t>4</w:t>
            </w:r>
          </w:p>
        </w:tc>
        <w:tc>
          <w:tcPr>
            <w:tcW w:w="9879" w:type="dxa"/>
            <w:gridSpan w:val="2"/>
          </w:tcPr>
          <w:p w14:paraId="66D639C9" w14:textId="00EF21CD" w:rsidR="00BB1723" w:rsidRPr="00426EBB" w:rsidRDefault="00BB1723" w:rsidP="00054212">
            <w:pPr>
              <w:pStyle w:val="NoSpacing"/>
              <w:rPr>
                <w:rFonts w:ascii="Arial" w:hAnsi="Arial" w:cs="Arial"/>
                <w:sz w:val="18"/>
                <w:szCs w:val="18"/>
              </w:rPr>
            </w:pPr>
            <w:r w:rsidRPr="00426EBB">
              <w:rPr>
                <w:rFonts w:ascii="Arial" w:hAnsi="Arial" w:cs="Arial"/>
                <w:b/>
                <w:bCs/>
                <w:sz w:val="18"/>
                <w:szCs w:val="18"/>
              </w:rPr>
              <w:t>Public Participation</w:t>
            </w:r>
            <w:r w:rsidRPr="00426EBB">
              <w:rPr>
                <w:rFonts w:ascii="Arial" w:hAnsi="Arial" w:cs="Arial"/>
                <w:sz w:val="18"/>
                <w:szCs w:val="18"/>
              </w:rPr>
              <w:t xml:space="preserve"> – Members of the public are invited to address the Council on any issue </w:t>
            </w:r>
            <w:r w:rsidR="00F05F8D" w:rsidRPr="00426EBB">
              <w:rPr>
                <w:rFonts w:ascii="Arial" w:hAnsi="Arial" w:cs="Arial"/>
                <w:sz w:val="18"/>
                <w:szCs w:val="18"/>
              </w:rPr>
              <w:t xml:space="preserve">that is on the agenda, </w:t>
            </w:r>
            <w:r w:rsidRPr="00426EBB">
              <w:rPr>
                <w:rFonts w:ascii="Arial" w:hAnsi="Arial" w:cs="Arial"/>
                <w:sz w:val="18"/>
                <w:szCs w:val="18"/>
              </w:rPr>
              <w:t>over which it has power for up to 5 minutes each, with the item lasting a maximum of 20 minutes.</w:t>
            </w:r>
          </w:p>
        </w:tc>
      </w:tr>
      <w:tr w:rsidR="001F776E" w:rsidRPr="000E366D" w14:paraId="0D677E3D" w14:textId="77777777" w:rsidTr="00AF0B49">
        <w:tc>
          <w:tcPr>
            <w:tcW w:w="606" w:type="dxa"/>
          </w:tcPr>
          <w:p w14:paraId="7B22BCCD" w14:textId="77777777" w:rsidR="001F776E" w:rsidRPr="000E366D" w:rsidRDefault="001F776E" w:rsidP="00054212">
            <w:pPr>
              <w:pStyle w:val="NoSpacing"/>
              <w:rPr>
                <w:rFonts w:ascii="Arial" w:hAnsi="Arial" w:cs="Arial"/>
                <w:color w:val="0070C0"/>
                <w:sz w:val="18"/>
                <w:szCs w:val="18"/>
              </w:rPr>
            </w:pPr>
          </w:p>
        </w:tc>
        <w:tc>
          <w:tcPr>
            <w:tcW w:w="9879" w:type="dxa"/>
            <w:gridSpan w:val="2"/>
          </w:tcPr>
          <w:p w14:paraId="7EB1FDEE" w14:textId="1C6D4747" w:rsidR="001F776E" w:rsidRPr="000E366D" w:rsidRDefault="001F776E" w:rsidP="00054212">
            <w:pPr>
              <w:pStyle w:val="NoSpacing"/>
              <w:rPr>
                <w:rFonts w:ascii="Arial" w:hAnsi="Arial" w:cs="Arial"/>
                <w:color w:val="0070C0"/>
                <w:sz w:val="18"/>
                <w:szCs w:val="18"/>
              </w:rPr>
            </w:pPr>
            <w:r w:rsidRPr="000E366D">
              <w:rPr>
                <w:rFonts w:ascii="Arial" w:hAnsi="Arial" w:cs="Arial"/>
                <w:color w:val="0070C0"/>
                <w:sz w:val="18"/>
                <w:szCs w:val="18"/>
              </w:rPr>
              <w:t>Members of the public spoke about their concerns</w:t>
            </w:r>
          </w:p>
        </w:tc>
      </w:tr>
      <w:tr w:rsidR="00BB1723" w:rsidRPr="00426EBB" w14:paraId="31451CD9" w14:textId="77777777" w:rsidTr="006F783D">
        <w:tc>
          <w:tcPr>
            <w:tcW w:w="10485" w:type="dxa"/>
            <w:gridSpan w:val="3"/>
          </w:tcPr>
          <w:p w14:paraId="37F44699" w14:textId="5A21F1D0" w:rsidR="00BB1723" w:rsidRPr="00426EBB" w:rsidRDefault="00BB1723" w:rsidP="00BB1723">
            <w:pPr>
              <w:spacing w:after="0"/>
              <w:rPr>
                <w:rFonts w:ascii="Arial" w:hAnsi="Arial" w:cs="Arial"/>
                <w:i/>
                <w:iCs/>
                <w:sz w:val="18"/>
                <w:szCs w:val="18"/>
              </w:rPr>
            </w:pPr>
            <w:r w:rsidRPr="00426EBB">
              <w:rPr>
                <w:rFonts w:ascii="Arial" w:hAnsi="Arial" w:cs="Arial"/>
                <w:i/>
                <w:iCs/>
                <w:sz w:val="18"/>
                <w:szCs w:val="18"/>
              </w:rPr>
              <w:t>Meeting closed to the public</w:t>
            </w:r>
          </w:p>
        </w:tc>
      </w:tr>
      <w:tr w:rsidR="006E090E" w:rsidRPr="00426EBB" w14:paraId="6055B47F" w14:textId="77777777" w:rsidTr="00AF0B49">
        <w:tc>
          <w:tcPr>
            <w:tcW w:w="606" w:type="dxa"/>
          </w:tcPr>
          <w:p w14:paraId="7A476A09" w14:textId="6D258A55" w:rsidR="006E090E" w:rsidRPr="00426EBB" w:rsidRDefault="006E090E" w:rsidP="00054212">
            <w:pPr>
              <w:pStyle w:val="NoSpacing"/>
              <w:rPr>
                <w:rFonts w:ascii="Arial" w:hAnsi="Arial" w:cs="Arial"/>
                <w:sz w:val="18"/>
                <w:szCs w:val="18"/>
              </w:rPr>
            </w:pPr>
            <w:r w:rsidRPr="00426EBB">
              <w:rPr>
                <w:rFonts w:ascii="Arial" w:hAnsi="Arial" w:cs="Arial"/>
                <w:sz w:val="18"/>
                <w:szCs w:val="18"/>
              </w:rPr>
              <w:t>5</w:t>
            </w:r>
          </w:p>
        </w:tc>
        <w:tc>
          <w:tcPr>
            <w:tcW w:w="9879" w:type="dxa"/>
            <w:gridSpan w:val="2"/>
          </w:tcPr>
          <w:p w14:paraId="4814DB2B" w14:textId="2E718861" w:rsidR="00644112" w:rsidRPr="00644112" w:rsidRDefault="00644112" w:rsidP="00644112">
            <w:pPr>
              <w:spacing w:after="0"/>
              <w:rPr>
                <w:rFonts w:ascii="Arial" w:hAnsi="Arial" w:cs="Arial"/>
                <w:sz w:val="18"/>
                <w:szCs w:val="18"/>
              </w:rPr>
            </w:pPr>
            <w:r w:rsidRPr="00644112">
              <w:rPr>
                <w:rFonts w:ascii="Arial" w:hAnsi="Arial" w:cs="Arial"/>
                <w:b/>
                <w:bCs/>
                <w:sz w:val="18"/>
                <w:szCs w:val="18"/>
              </w:rPr>
              <w:t>Temporary Prohibition of Traffic Order – Ref: LV88818004844 (Staffordshire County Council Highways)</w:t>
            </w:r>
          </w:p>
          <w:p w14:paraId="6328E612" w14:textId="73B98170" w:rsidR="00644112" w:rsidRPr="00644112" w:rsidRDefault="00644112" w:rsidP="00B47090">
            <w:pPr>
              <w:spacing w:after="0" w:line="240" w:lineRule="auto"/>
              <w:rPr>
                <w:rFonts w:ascii="Arial" w:hAnsi="Arial" w:cs="Arial"/>
                <w:sz w:val="18"/>
                <w:szCs w:val="18"/>
              </w:rPr>
            </w:pPr>
            <w:r w:rsidRPr="00644112">
              <w:rPr>
                <w:rFonts w:ascii="Arial" w:hAnsi="Arial" w:cs="Arial"/>
                <w:sz w:val="18"/>
                <w:szCs w:val="18"/>
              </w:rPr>
              <w:br/>
              <w:t>To consider the proposed Temporary Prohibition of Traffic Order (TTRO) issued by Staffordshire County Council in relation to planned highway works affecting Creswell, and to determine the Parish Council’s response.</w:t>
            </w:r>
          </w:p>
          <w:p w14:paraId="0FC703C3" w14:textId="77777777" w:rsidR="00310B26" w:rsidRPr="00426EBB" w:rsidRDefault="00310B26" w:rsidP="00B47090">
            <w:pPr>
              <w:spacing w:after="0" w:line="240" w:lineRule="auto"/>
              <w:rPr>
                <w:rFonts w:ascii="Arial" w:hAnsi="Arial" w:cs="Arial"/>
                <w:b/>
                <w:bCs/>
                <w:sz w:val="18"/>
                <w:szCs w:val="18"/>
              </w:rPr>
            </w:pPr>
          </w:p>
          <w:p w14:paraId="1BDF1343" w14:textId="0CC229B7" w:rsidR="004609B2" w:rsidRPr="00426EBB" w:rsidRDefault="00644112" w:rsidP="004609B2">
            <w:pPr>
              <w:spacing w:after="0"/>
              <w:rPr>
                <w:rFonts w:ascii="Arial" w:hAnsi="Arial" w:cs="Arial"/>
                <w:sz w:val="18"/>
                <w:szCs w:val="18"/>
              </w:rPr>
            </w:pPr>
            <w:r w:rsidRPr="00644112">
              <w:rPr>
                <w:rFonts w:ascii="Arial" w:hAnsi="Arial" w:cs="Arial"/>
                <w:b/>
                <w:bCs/>
                <w:sz w:val="18"/>
                <w:szCs w:val="18"/>
              </w:rPr>
              <w:t>Background:</w:t>
            </w:r>
            <w:r w:rsidRPr="00644112">
              <w:rPr>
                <w:rFonts w:ascii="Arial" w:hAnsi="Arial" w:cs="Arial"/>
                <w:sz w:val="18"/>
                <w:szCs w:val="18"/>
              </w:rPr>
              <w:br/>
              <w:t>Members are advised that Staffordshire County Council Highways has issued notice of a Temporary Prohibition of Traffic Order (Ref: LV88818004844)</w:t>
            </w:r>
            <w:r w:rsidR="00342D9E" w:rsidRPr="00426EBB">
              <w:rPr>
                <w:rFonts w:ascii="Arial" w:hAnsi="Arial" w:cs="Arial"/>
                <w:sz w:val="18"/>
                <w:szCs w:val="18"/>
              </w:rPr>
              <w:t xml:space="preserve"> </w:t>
            </w:r>
            <w:r w:rsidR="004609B2" w:rsidRPr="00426EBB">
              <w:rPr>
                <w:rFonts w:ascii="Arial" w:hAnsi="Arial" w:cs="Arial"/>
                <w:sz w:val="18"/>
                <w:szCs w:val="18"/>
              </w:rPr>
              <w:t>The scheme involves construction of a new priority junction on A5013 Creswell Grove to the west of M6 J14 to serve a new commercial development located to the south of A5013 Creswell Grove. The works include improvements to pedestrian and cycle facilities along with a puffin crossing on A5013 Creswell Grove. There will be sections of carriageway widening on both the A5013 Creswell Grove and A5013 Eccleshall Road approaches to M6 Junction 14 and a new uncontrolled pedestrian refuge crossing point is to be provided on Eccleshall Road.</w:t>
            </w:r>
          </w:p>
          <w:p w14:paraId="57F2B227" w14:textId="77777777" w:rsidR="004609B2" w:rsidRPr="004609B2" w:rsidRDefault="004609B2" w:rsidP="00B47090">
            <w:pPr>
              <w:spacing w:after="0" w:line="240" w:lineRule="auto"/>
              <w:rPr>
                <w:rFonts w:ascii="Arial" w:hAnsi="Arial" w:cs="Arial"/>
                <w:sz w:val="18"/>
                <w:szCs w:val="18"/>
              </w:rPr>
            </w:pPr>
            <w:r w:rsidRPr="004609B2">
              <w:rPr>
                <w:rFonts w:ascii="Arial" w:hAnsi="Arial" w:cs="Arial"/>
                <w:sz w:val="18"/>
                <w:szCs w:val="18"/>
              </w:rPr>
              <w:t> </w:t>
            </w:r>
          </w:p>
          <w:p w14:paraId="14A96095" w14:textId="77777777" w:rsidR="004609B2" w:rsidRPr="004609B2" w:rsidRDefault="004609B2" w:rsidP="004609B2">
            <w:pPr>
              <w:spacing w:after="0"/>
              <w:rPr>
                <w:rFonts w:ascii="Arial" w:hAnsi="Arial" w:cs="Arial"/>
                <w:sz w:val="18"/>
                <w:szCs w:val="18"/>
              </w:rPr>
            </w:pPr>
            <w:r w:rsidRPr="004609B2">
              <w:rPr>
                <w:rFonts w:ascii="Arial" w:hAnsi="Arial" w:cs="Arial"/>
                <w:sz w:val="18"/>
                <w:szCs w:val="18"/>
              </w:rPr>
              <w:t>This scheme forms highway improvement works associated with the ‘Stafford Gate’ commercial development on the land south of A5013 Creswell Grove. These works are being delivered by Alto Construct on behalf of the developer, Strawsons Property.</w:t>
            </w:r>
          </w:p>
          <w:p w14:paraId="7B8A894C" w14:textId="77777777" w:rsidR="00310B26" w:rsidRPr="00426EBB" w:rsidRDefault="00310B26" w:rsidP="00B47090">
            <w:pPr>
              <w:spacing w:after="0" w:line="240" w:lineRule="auto"/>
              <w:rPr>
                <w:rFonts w:ascii="Arial" w:hAnsi="Arial" w:cs="Arial"/>
                <w:b/>
                <w:bCs/>
                <w:sz w:val="18"/>
                <w:szCs w:val="18"/>
              </w:rPr>
            </w:pPr>
          </w:p>
          <w:p w14:paraId="6ADD4E93" w14:textId="704AAAE2" w:rsidR="00644112" w:rsidRPr="00644112" w:rsidRDefault="00644112" w:rsidP="00644112">
            <w:pPr>
              <w:spacing w:after="0"/>
              <w:rPr>
                <w:rFonts w:ascii="Arial" w:hAnsi="Arial" w:cs="Arial"/>
                <w:sz w:val="18"/>
                <w:szCs w:val="18"/>
              </w:rPr>
            </w:pPr>
            <w:r w:rsidRPr="00644112">
              <w:rPr>
                <w:rFonts w:ascii="Arial" w:hAnsi="Arial" w:cs="Arial"/>
                <w:b/>
                <w:bCs/>
                <w:sz w:val="18"/>
                <w:szCs w:val="18"/>
              </w:rPr>
              <w:t>Issues for Consideration:</w:t>
            </w:r>
          </w:p>
          <w:p w14:paraId="471C3F55"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Impact on residents, including access to properties</w:t>
            </w:r>
          </w:p>
          <w:p w14:paraId="21B6894E"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Emergency service access and public safety implications</w:t>
            </w:r>
          </w:p>
          <w:p w14:paraId="72BE3E9D"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Suitability and safety of proposed diversion routes</w:t>
            </w:r>
          </w:p>
          <w:p w14:paraId="0774FF9B"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Impact on local businesses, agriculture, and daily activities</w:t>
            </w:r>
          </w:p>
          <w:p w14:paraId="2E7E8672"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Timing and duration of the works</w:t>
            </w:r>
          </w:p>
          <w:p w14:paraId="46F8928A" w14:textId="77777777" w:rsidR="00644112" w:rsidRPr="00644112" w:rsidRDefault="00644112" w:rsidP="00644112">
            <w:pPr>
              <w:numPr>
                <w:ilvl w:val="0"/>
                <w:numId w:val="39"/>
              </w:numPr>
              <w:spacing w:after="0"/>
              <w:rPr>
                <w:rFonts w:ascii="Arial" w:hAnsi="Arial" w:cs="Arial"/>
                <w:sz w:val="18"/>
                <w:szCs w:val="18"/>
              </w:rPr>
            </w:pPr>
            <w:r w:rsidRPr="00644112">
              <w:rPr>
                <w:rFonts w:ascii="Arial" w:hAnsi="Arial" w:cs="Arial"/>
                <w:sz w:val="18"/>
                <w:szCs w:val="18"/>
              </w:rPr>
              <w:t>Any cumulative impact with other nearby highway works</w:t>
            </w:r>
          </w:p>
          <w:p w14:paraId="3F24B3FD" w14:textId="77777777" w:rsidR="00310B26" w:rsidRPr="00426EBB" w:rsidRDefault="00310B26" w:rsidP="00B47090">
            <w:pPr>
              <w:spacing w:after="0" w:line="240" w:lineRule="auto"/>
              <w:rPr>
                <w:rFonts w:ascii="Arial" w:hAnsi="Arial" w:cs="Arial"/>
                <w:b/>
                <w:bCs/>
                <w:sz w:val="18"/>
                <w:szCs w:val="18"/>
              </w:rPr>
            </w:pPr>
          </w:p>
          <w:p w14:paraId="491A8AC7" w14:textId="60E7FEBE" w:rsidR="00644112" w:rsidRPr="00644112" w:rsidRDefault="00644112" w:rsidP="00644112">
            <w:pPr>
              <w:spacing w:after="0"/>
              <w:rPr>
                <w:rFonts w:ascii="Arial" w:hAnsi="Arial" w:cs="Arial"/>
                <w:sz w:val="18"/>
                <w:szCs w:val="18"/>
              </w:rPr>
            </w:pPr>
            <w:r w:rsidRPr="00644112">
              <w:rPr>
                <w:rFonts w:ascii="Arial" w:hAnsi="Arial" w:cs="Arial"/>
                <w:b/>
                <w:bCs/>
                <w:sz w:val="18"/>
                <w:szCs w:val="18"/>
              </w:rPr>
              <w:t>Options Available to the Parish Council:</w:t>
            </w:r>
            <w:r w:rsidRPr="00644112">
              <w:rPr>
                <w:rFonts w:ascii="Arial" w:hAnsi="Arial" w:cs="Arial"/>
                <w:sz w:val="18"/>
                <w:szCs w:val="18"/>
              </w:rPr>
              <w:br/>
              <w:t>Members are invited to consider and resolve whether to:</w:t>
            </w:r>
          </w:p>
          <w:p w14:paraId="1A4ADB8C" w14:textId="77777777" w:rsidR="00644112" w:rsidRPr="00644112" w:rsidRDefault="00644112" w:rsidP="00644112">
            <w:pPr>
              <w:spacing w:after="0"/>
              <w:rPr>
                <w:rFonts w:ascii="Arial" w:hAnsi="Arial" w:cs="Arial"/>
                <w:sz w:val="18"/>
                <w:szCs w:val="18"/>
              </w:rPr>
            </w:pPr>
            <w:r w:rsidRPr="00644112">
              <w:rPr>
                <w:rFonts w:ascii="Arial" w:hAnsi="Arial" w:cs="Arial"/>
                <w:sz w:val="18"/>
                <w:szCs w:val="18"/>
              </w:rPr>
              <w:t>a) Submit a formal objection to the proposed TTRO</w:t>
            </w:r>
            <w:r w:rsidRPr="00644112">
              <w:rPr>
                <w:rFonts w:ascii="Arial" w:hAnsi="Arial" w:cs="Arial"/>
                <w:sz w:val="18"/>
                <w:szCs w:val="18"/>
              </w:rPr>
              <w:br/>
              <w:t>b) Request amendments (e.g. reduced duration, phased works, alternative timings, maintained access)</w:t>
            </w:r>
            <w:r w:rsidRPr="00644112">
              <w:rPr>
                <w:rFonts w:ascii="Arial" w:hAnsi="Arial" w:cs="Arial"/>
                <w:sz w:val="18"/>
                <w:szCs w:val="18"/>
              </w:rPr>
              <w:br/>
              <w:t>c) Seek clarification or further information from Staffordshire County Council Highways</w:t>
            </w:r>
            <w:r w:rsidRPr="00644112">
              <w:rPr>
                <w:rFonts w:ascii="Arial" w:hAnsi="Arial" w:cs="Arial"/>
                <w:sz w:val="18"/>
                <w:szCs w:val="18"/>
              </w:rPr>
              <w:br/>
              <w:t>d) Engage with the local County Councillor to escalate concerns</w:t>
            </w:r>
            <w:r w:rsidRPr="00644112">
              <w:rPr>
                <w:rFonts w:ascii="Arial" w:hAnsi="Arial" w:cs="Arial"/>
                <w:sz w:val="18"/>
                <w:szCs w:val="18"/>
              </w:rPr>
              <w:br/>
              <w:t>e) Communicate with residents and gather evidence of impact</w:t>
            </w:r>
            <w:r w:rsidRPr="00644112">
              <w:rPr>
                <w:rFonts w:ascii="Arial" w:hAnsi="Arial" w:cs="Arial"/>
                <w:sz w:val="18"/>
                <w:szCs w:val="18"/>
              </w:rPr>
              <w:br/>
              <w:t>f) Take no action</w:t>
            </w:r>
          </w:p>
          <w:p w14:paraId="3BE077D0" w14:textId="77777777" w:rsidR="00310B26" w:rsidRPr="00426EBB" w:rsidRDefault="00310B26" w:rsidP="00B47090">
            <w:pPr>
              <w:spacing w:after="0" w:line="240" w:lineRule="auto"/>
              <w:rPr>
                <w:rFonts w:ascii="Arial" w:hAnsi="Arial" w:cs="Arial"/>
                <w:b/>
                <w:bCs/>
                <w:sz w:val="18"/>
                <w:szCs w:val="18"/>
              </w:rPr>
            </w:pPr>
          </w:p>
          <w:p w14:paraId="20BBD135" w14:textId="51684811" w:rsidR="006E090E" w:rsidRPr="00426EBB" w:rsidRDefault="00644112" w:rsidP="00310B26">
            <w:pPr>
              <w:spacing w:after="0"/>
              <w:rPr>
                <w:rFonts w:ascii="Arial" w:hAnsi="Arial" w:cs="Arial"/>
                <w:sz w:val="18"/>
                <w:szCs w:val="18"/>
              </w:rPr>
            </w:pPr>
            <w:r w:rsidRPr="00644112">
              <w:rPr>
                <w:rFonts w:ascii="Arial" w:hAnsi="Arial" w:cs="Arial"/>
                <w:b/>
                <w:bCs/>
                <w:sz w:val="18"/>
                <w:szCs w:val="18"/>
              </w:rPr>
              <w:t>Recommendation:</w:t>
            </w:r>
            <w:r w:rsidRPr="00644112">
              <w:rPr>
                <w:rFonts w:ascii="Arial" w:hAnsi="Arial" w:cs="Arial"/>
                <w:sz w:val="18"/>
                <w:szCs w:val="18"/>
              </w:rPr>
              <w:br/>
              <w:t>That the Parish Council considers the above and resolves an appropriate course of action.</w:t>
            </w:r>
          </w:p>
        </w:tc>
      </w:tr>
      <w:tr w:rsidR="001F776E" w:rsidRPr="000E366D" w14:paraId="4D08F7D6" w14:textId="77777777" w:rsidTr="00AF0B49">
        <w:tc>
          <w:tcPr>
            <w:tcW w:w="606" w:type="dxa"/>
          </w:tcPr>
          <w:p w14:paraId="0778A28E" w14:textId="77777777" w:rsidR="001F776E" w:rsidRPr="000E366D" w:rsidRDefault="001F776E" w:rsidP="00054212">
            <w:pPr>
              <w:pStyle w:val="NoSpacing"/>
              <w:rPr>
                <w:rFonts w:ascii="Arial" w:hAnsi="Arial" w:cs="Arial"/>
                <w:color w:val="0070C0"/>
                <w:sz w:val="18"/>
                <w:szCs w:val="18"/>
              </w:rPr>
            </w:pPr>
          </w:p>
        </w:tc>
        <w:tc>
          <w:tcPr>
            <w:tcW w:w="9879" w:type="dxa"/>
            <w:gridSpan w:val="2"/>
          </w:tcPr>
          <w:p w14:paraId="0C6B3E12" w14:textId="77777777" w:rsidR="007F4BA9" w:rsidRPr="000E366D" w:rsidRDefault="007F4BA9" w:rsidP="007F4BA9">
            <w:pPr>
              <w:spacing w:after="0"/>
              <w:rPr>
                <w:rFonts w:ascii="Arial" w:hAnsi="Arial" w:cs="Arial"/>
                <w:color w:val="0070C0"/>
                <w:sz w:val="18"/>
                <w:szCs w:val="18"/>
              </w:rPr>
            </w:pPr>
            <w:r w:rsidRPr="000E366D">
              <w:rPr>
                <w:rFonts w:ascii="Arial" w:hAnsi="Arial" w:cs="Arial"/>
                <w:color w:val="0070C0"/>
                <w:sz w:val="18"/>
                <w:szCs w:val="18"/>
              </w:rPr>
              <w:t>Members considered the proposed Temporary Prohibition of Traffic Order issued by Staffordshire County Council in relation to forthcoming road works affecting Creswell.</w:t>
            </w:r>
          </w:p>
          <w:p w14:paraId="0CB27127" w14:textId="77777777" w:rsidR="007F4BA9" w:rsidRPr="000E366D" w:rsidRDefault="007F4BA9" w:rsidP="007F4BA9">
            <w:pPr>
              <w:spacing w:after="0"/>
              <w:rPr>
                <w:rFonts w:ascii="Arial" w:hAnsi="Arial" w:cs="Arial"/>
                <w:color w:val="0070C0"/>
                <w:sz w:val="18"/>
                <w:szCs w:val="18"/>
              </w:rPr>
            </w:pPr>
          </w:p>
          <w:p w14:paraId="0938F4DC" w14:textId="77777777" w:rsidR="007F4BA9" w:rsidRPr="000E366D" w:rsidRDefault="007F4BA9" w:rsidP="007F4BA9">
            <w:pPr>
              <w:spacing w:after="0"/>
              <w:rPr>
                <w:rFonts w:ascii="Arial" w:hAnsi="Arial" w:cs="Arial"/>
                <w:color w:val="0070C0"/>
                <w:sz w:val="18"/>
                <w:szCs w:val="18"/>
              </w:rPr>
            </w:pPr>
            <w:r w:rsidRPr="000E366D">
              <w:rPr>
                <w:rFonts w:ascii="Arial" w:hAnsi="Arial" w:cs="Arial"/>
                <w:color w:val="0070C0"/>
                <w:sz w:val="18"/>
                <w:szCs w:val="18"/>
              </w:rPr>
              <w:t xml:space="preserve">Significant concerns were raised regarding the scale of disruption, particularly the proposed diversion of approximately 21 miles, which Members considered disproportionate given the rural nature of the area and the reliance on a single </w:t>
            </w:r>
            <w:r w:rsidRPr="000E366D">
              <w:rPr>
                <w:rFonts w:ascii="Arial" w:hAnsi="Arial" w:cs="Arial"/>
                <w:color w:val="0070C0"/>
                <w:sz w:val="18"/>
                <w:szCs w:val="18"/>
              </w:rPr>
              <w:lastRenderedPageBreak/>
              <w:t>primary access route. The impact on residents was discussed, including increased journey times for parents transporting young children to school and potential delays affecting students undertaking GCSE examinations.</w:t>
            </w:r>
          </w:p>
          <w:p w14:paraId="45F6B577" w14:textId="77777777" w:rsidR="009D49BA" w:rsidRPr="000E366D" w:rsidRDefault="009D49BA" w:rsidP="007F4BA9">
            <w:pPr>
              <w:spacing w:after="0"/>
              <w:rPr>
                <w:rFonts w:ascii="Arial" w:hAnsi="Arial" w:cs="Arial"/>
                <w:color w:val="0070C0"/>
                <w:sz w:val="18"/>
                <w:szCs w:val="18"/>
              </w:rPr>
            </w:pPr>
          </w:p>
          <w:p w14:paraId="691657DD" w14:textId="77777777" w:rsidR="007F4BA9" w:rsidRPr="000E366D" w:rsidRDefault="007F4BA9" w:rsidP="007F4BA9">
            <w:pPr>
              <w:spacing w:after="0"/>
              <w:rPr>
                <w:rFonts w:ascii="Arial" w:hAnsi="Arial" w:cs="Arial"/>
                <w:color w:val="0070C0"/>
                <w:sz w:val="18"/>
                <w:szCs w:val="18"/>
              </w:rPr>
            </w:pPr>
            <w:r w:rsidRPr="000E366D">
              <w:rPr>
                <w:rFonts w:ascii="Arial" w:hAnsi="Arial" w:cs="Arial"/>
                <w:color w:val="0070C0"/>
                <w:sz w:val="18"/>
                <w:szCs w:val="18"/>
              </w:rPr>
              <w:t>Members also expressed concern about the likely suspension of local bus services during the works, noting the reliance of elderly and vulnerable residents on public transport for access to healthcare and essential services, and the risk of increased isolation.</w:t>
            </w:r>
          </w:p>
          <w:p w14:paraId="22951C6B" w14:textId="77777777" w:rsidR="009D49BA" w:rsidRPr="000E366D" w:rsidRDefault="009D49BA" w:rsidP="007F4BA9">
            <w:pPr>
              <w:spacing w:after="0"/>
              <w:rPr>
                <w:rFonts w:ascii="Arial" w:hAnsi="Arial" w:cs="Arial"/>
                <w:color w:val="0070C0"/>
                <w:sz w:val="18"/>
                <w:szCs w:val="18"/>
              </w:rPr>
            </w:pPr>
          </w:p>
          <w:p w14:paraId="19359F1E" w14:textId="77777777" w:rsidR="007F4BA9" w:rsidRPr="000E366D" w:rsidRDefault="007F4BA9" w:rsidP="007F4BA9">
            <w:pPr>
              <w:spacing w:after="0"/>
              <w:rPr>
                <w:rFonts w:ascii="Arial" w:hAnsi="Arial" w:cs="Arial"/>
                <w:color w:val="0070C0"/>
                <w:sz w:val="18"/>
                <w:szCs w:val="18"/>
              </w:rPr>
            </w:pPr>
            <w:r w:rsidRPr="000E366D">
              <w:rPr>
                <w:rFonts w:ascii="Arial" w:hAnsi="Arial" w:cs="Arial"/>
                <w:color w:val="0070C0"/>
                <w:sz w:val="18"/>
                <w:szCs w:val="18"/>
              </w:rPr>
              <w:t>Further concern was raised regarding additional planned road works in Seighford during the summer months, and the cumulative impact this may have on traffic flow and congestion in the wider area.</w:t>
            </w:r>
          </w:p>
          <w:p w14:paraId="5A792142" w14:textId="77777777" w:rsidR="009D49BA" w:rsidRPr="000E366D" w:rsidRDefault="009D49BA" w:rsidP="007F4BA9">
            <w:pPr>
              <w:spacing w:after="0"/>
              <w:rPr>
                <w:rFonts w:ascii="Arial" w:hAnsi="Arial" w:cs="Arial"/>
                <w:color w:val="0070C0"/>
                <w:sz w:val="18"/>
                <w:szCs w:val="18"/>
              </w:rPr>
            </w:pPr>
          </w:p>
          <w:p w14:paraId="3925EF9B" w14:textId="77777777" w:rsidR="007F4BA9" w:rsidRPr="000E366D" w:rsidRDefault="007F4BA9" w:rsidP="007F4BA9">
            <w:pPr>
              <w:spacing w:after="0"/>
              <w:rPr>
                <w:rFonts w:ascii="Arial" w:hAnsi="Arial" w:cs="Arial"/>
                <w:color w:val="0070C0"/>
                <w:sz w:val="18"/>
                <w:szCs w:val="18"/>
              </w:rPr>
            </w:pPr>
            <w:r w:rsidRPr="000E366D">
              <w:rPr>
                <w:rFonts w:ascii="Arial" w:hAnsi="Arial" w:cs="Arial"/>
                <w:color w:val="0070C0"/>
                <w:sz w:val="18"/>
                <w:szCs w:val="18"/>
              </w:rPr>
              <w:t>The Parish Council discussed the limited access to Creswell, noting that the affected road effectively provides the only route in and out for many residents, and that the proposed closure would have a significant impact on daily life and emergency access.</w:t>
            </w:r>
          </w:p>
          <w:p w14:paraId="6C390474" w14:textId="77777777" w:rsidR="009D49BA" w:rsidRPr="000E366D" w:rsidRDefault="009D49BA" w:rsidP="007F4BA9">
            <w:pPr>
              <w:spacing w:after="0"/>
              <w:rPr>
                <w:rFonts w:ascii="Arial" w:hAnsi="Arial" w:cs="Arial"/>
                <w:color w:val="0070C0"/>
                <w:sz w:val="18"/>
                <w:szCs w:val="18"/>
              </w:rPr>
            </w:pPr>
          </w:p>
          <w:p w14:paraId="7F65DF80" w14:textId="77777777" w:rsidR="007F4BA9" w:rsidRPr="000E366D" w:rsidRDefault="007F4BA9" w:rsidP="007F4BA9">
            <w:pPr>
              <w:spacing w:after="0"/>
              <w:rPr>
                <w:rFonts w:ascii="Arial" w:hAnsi="Arial" w:cs="Arial"/>
                <w:color w:val="0070C0"/>
                <w:sz w:val="18"/>
                <w:szCs w:val="18"/>
              </w:rPr>
            </w:pPr>
            <w:r w:rsidRPr="000E366D">
              <w:rPr>
                <w:rFonts w:ascii="Arial" w:hAnsi="Arial" w:cs="Arial"/>
                <w:color w:val="0070C0"/>
                <w:sz w:val="18"/>
                <w:szCs w:val="18"/>
              </w:rPr>
              <w:t>Members considered a range of potential mitigation measures, including:</w:t>
            </w:r>
          </w:p>
          <w:p w14:paraId="023C3BAC" w14:textId="77777777" w:rsidR="007F4BA9" w:rsidRPr="000E366D" w:rsidRDefault="007F4BA9" w:rsidP="007F4BA9">
            <w:pPr>
              <w:numPr>
                <w:ilvl w:val="0"/>
                <w:numId w:val="40"/>
              </w:numPr>
              <w:spacing w:after="0"/>
              <w:rPr>
                <w:rFonts w:ascii="Arial" w:hAnsi="Arial" w:cs="Arial"/>
                <w:color w:val="0070C0"/>
                <w:sz w:val="18"/>
                <w:szCs w:val="18"/>
              </w:rPr>
            </w:pPr>
            <w:r w:rsidRPr="000E366D">
              <w:rPr>
                <w:rFonts w:ascii="Arial" w:hAnsi="Arial" w:cs="Arial"/>
                <w:color w:val="0070C0"/>
                <w:sz w:val="18"/>
                <w:szCs w:val="18"/>
              </w:rPr>
              <w:t>The use of temporary traffic signals to allow two-way traffic flow;</w:t>
            </w:r>
          </w:p>
          <w:p w14:paraId="5BC9E6DC" w14:textId="77777777" w:rsidR="007F4BA9" w:rsidRPr="000E366D" w:rsidRDefault="007F4BA9" w:rsidP="007F4BA9">
            <w:pPr>
              <w:numPr>
                <w:ilvl w:val="0"/>
                <w:numId w:val="40"/>
              </w:numPr>
              <w:spacing w:after="0"/>
              <w:rPr>
                <w:rFonts w:ascii="Arial" w:hAnsi="Arial" w:cs="Arial"/>
                <w:color w:val="0070C0"/>
                <w:sz w:val="18"/>
                <w:szCs w:val="18"/>
              </w:rPr>
            </w:pPr>
            <w:r w:rsidRPr="000E366D">
              <w:rPr>
                <w:rFonts w:ascii="Arial" w:hAnsi="Arial" w:cs="Arial"/>
                <w:color w:val="0070C0"/>
                <w:sz w:val="18"/>
                <w:szCs w:val="18"/>
              </w:rPr>
              <w:t>Maintaining access to frontages in both directions;</w:t>
            </w:r>
          </w:p>
          <w:p w14:paraId="6BAA7AA9" w14:textId="77777777" w:rsidR="007F4BA9" w:rsidRPr="000E366D" w:rsidRDefault="007F4BA9" w:rsidP="007F4BA9">
            <w:pPr>
              <w:numPr>
                <w:ilvl w:val="0"/>
                <w:numId w:val="40"/>
              </w:numPr>
              <w:spacing w:after="0"/>
              <w:rPr>
                <w:rFonts w:ascii="Arial" w:hAnsi="Arial" w:cs="Arial"/>
                <w:color w:val="0070C0"/>
                <w:sz w:val="18"/>
                <w:szCs w:val="18"/>
              </w:rPr>
            </w:pPr>
            <w:r w:rsidRPr="000E366D">
              <w:rPr>
                <w:rFonts w:ascii="Arial" w:hAnsi="Arial" w:cs="Arial"/>
                <w:color w:val="0070C0"/>
                <w:sz w:val="18"/>
                <w:szCs w:val="18"/>
              </w:rPr>
              <w:t>Introducing a residents-only access arrangement;</w:t>
            </w:r>
          </w:p>
          <w:p w14:paraId="06309617" w14:textId="77777777" w:rsidR="007F4BA9" w:rsidRPr="000E366D" w:rsidRDefault="007F4BA9" w:rsidP="007F4BA9">
            <w:pPr>
              <w:numPr>
                <w:ilvl w:val="0"/>
                <w:numId w:val="40"/>
              </w:numPr>
              <w:spacing w:after="0"/>
              <w:rPr>
                <w:rFonts w:ascii="Arial" w:hAnsi="Arial" w:cs="Arial"/>
                <w:color w:val="0070C0"/>
                <w:sz w:val="18"/>
                <w:szCs w:val="18"/>
              </w:rPr>
            </w:pPr>
            <w:r w:rsidRPr="000E366D">
              <w:rPr>
                <w:rFonts w:ascii="Arial" w:hAnsi="Arial" w:cs="Arial"/>
                <w:color w:val="0070C0"/>
                <w:sz w:val="18"/>
                <w:szCs w:val="18"/>
              </w:rPr>
              <w:t>Implementing timed one-way traffic flows;</w:t>
            </w:r>
          </w:p>
          <w:p w14:paraId="10FAAB07" w14:textId="77777777" w:rsidR="007F4BA9" w:rsidRPr="000E366D" w:rsidRDefault="007F4BA9" w:rsidP="007F4BA9">
            <w:pPr>
              <w:numPr>
                <w:ilvl w:val="0"/>
                <w:numId w:val="40"/>
              </w:numPr>
              <w:spacing w:after="0"/>
              <w:rPr>
                <w:rFonts w:ascii="Arial" w:hAnsi="Arial" w:cs="Arial"/>
                <w:color w:val="0070C0"/>
                <w:sz w:val="18"/>
                <w:szCs w:val="18"/>
              </w:rPr>
            </w:pPr>
            <w:r w:rsidRPr="000E366D">
              <w:rPr>
                <w:rFonts w:ascii="Arial" w:hAnsi="Arial" w:cs="Arial"/>
                <w:color w:val="0070C0"/>
                <w:sz w:val="18"/>
                <w:szCs w:val="18"/>
              </w:rPr>
              <w:t>Increasing resources to reduce the duration of the works;</w:t>
            </w:r>
          </w:p>
          <w:p w14:paraId="7B7FE7A2" w14:textId="77777777" w:rsidR="007F4BA9" w:rsidRPr="000E366D" w:rsidRDefault="007F4BA9" w:rsidP="007F4BA9">
            <w:pPr>
              <w:numPr>
                <w:ilvl w:val="0"/>
                <w:numId w:val="40"/>
              </w:numPr>
              <w:spacing w:after="0"/>
              <w:rPr>
                <w:rFonts w:ascii="Arial" w:hAnsi="Arial" w:cs="Arial"/>
                <w:color w:val="0070C0"/>
                <w:sz w:val="18"/>
                <w:szCs w:val="18"/>
              </w:rPr>
            </w:pPr>
            <w:r w:rsidRPr="000E366D">
              <w:rPr>
                <w:rFonts w:ascii="Arial" w:hAnsi="Arial" w:cs="Arial"/>
                <w:color w:val="0070C0"/>
                <w:sz w:val="18"/>
                <w:szCs w:val="18"/>
              </w:rPr>
              <w:t>Improved coordination with other nearby highway works.</w:t>
            </w:r>
          </w:p>
          <w:p w14:paraId="7FA4F68C" w14:textId="77777777" w:rsidR="009D49BA" w:rsidRPr="000E366D" w:rsidRDefault="009D49BA" w:rsidP="009D49BA">
            <w:pPr>
              <w:spacing w:after="0"/>
              <w:ind w:left="720"/>
              <w:rPr>
                <w:rFonts w:ascii="Arial" w:hAnsi="Arial" w:cs="Arial"/>
                <w:color w:val="0070C0"/>
                <w:sz w:val="18"/>
                <w:szCs w:val="18"/>
              </w:rPr>
            </w:pPr>
          </w:p>
          <w:p w14:paraId="3A00D570" w14:textId="68CA151C" w:rsidR="001F776E" w:rsidRPr="000E366D" w:rsidRDefault="007F4BA9" w:rsidP="00644112">
            <w:pPr>
              <w:spacing w:after="0"/>
              <w:rPr>
                <w:rFonts w:ascii="Arial" w:hAnsi="Arial" w:cs="Arial"/>
                <w:color w:val="0070C0"/>
                <w:sz w:val="18"/>
                <w:szCs w:val="18"/>
              </w:rPr>
            </w:pPr>
            <w:r w:rsidRPr="000E366D">
              <w:rPr>
                <w:rFonts w:ascii="Arial" w:hAnsi="Arial" w:cs="Arial"/>
                <w:b/>
                <w:bCs/>
                <w:color w:val="0070C0"/>
                <w:sz w:val="18"/>
                <w:szCs w:val="18"/>
              </w:rPr>
              <w:t>Resolved:</w:t>
            </w:r>
            <w:r w:rsidRPr="000E366D">
              <w:rPr>
                <w:rFonts w:ascii="Arial" w:hAnsi="Arial" w:cs="Arial"/>
                <w:color w:val="0070C0"/>
                <w:sz w:val="18"/>
                <w:szCs w:val="18"/>
              </w:rPr>
              <w:br/>
              <w:t>That Creswell Parish Council writes to Staffordshire County Council Highways to formally raise the above concerns and request that the proposed arrangements be reviewed, with a view to reducing the impact on residents and the local road network.</w:t>
            </w:r>
            <w:r w:rsidR="000E366D" w:rsidRPr="000E366D">
              <w:rPr>
                <w:rFonts w:ascii="Arial" w:hAnsi="Arial" w:cs="Arial"/>
                <w:color w:val="0070C0"/>
                <w:sz w:val="18"/>
                <w:szCs w:val="18"/>
              </w:rPr>
              <w:t xml:space="preserve"> Clerk to action.</w:t>
            </w:r>
          </w:p>
        </w:tc>
      </w:tr>
      <w:tr w:rsidR="00F74C40" w:rsidRPr="00426EBB" w14:paraId="3DD5F243" w14:textId="77777777" w:rsidTr="00AF0B49">
        <w:tc>
          <w:tcPr>
            <w:tcW w:w="606" w:type="dxa"/>
          </w:tcPr>
          <w:p w14:paraId="404A495E" w14:textId="09D2719E" w:rsidR="00F74C40" w:rsidRPr="00426EBB" w:rsidRDefault="009F5BC5" w:rsidP="00054212">
            <w:pPr>
              <w:pStyle w:val="NoSpacing"/>
              <w:rPr>
                <w:rFonts w:ascii="Arial" w:hAnsi="Arial" w:cs="Arial"/>
                <w:sz w:val="18"/>
                <w:szCs w:val="18"/>
              </w:rPr>
            </w:pPr>
            <w:r w:rsidRPr="00426EBB">
              <w:rPr>
                <w:rFonts w:ascii="Arial" w:hAnsi="Arial" w:cs="Arial"/>
                <w:sz w:val="18"/>
                <w:szCs w:val="18"/>
              </w:rPr>
              <w:lastRenderedPageBreak/>
              <w:t>6</w:t>
            </w:r>
          </w:p>
        </w:tc>
        <w:tc>
          <w:tcPr>
            <w:tcW w:w="9879" w:type="dxa"/>
            <w:gridSpan w:val="2"/>
          </w:tcPr>
          <w:p w14:paraId="3D7C2C3B" w14:textId="77777777" w:rsidR="00F74C40" w:rsidRPr="000E366D" w:rsidRDefault="00F74C40" w:rsidP="00F74C40">
            <w:pPr>
              <w:spacing w:after="0"/>
              <w:rPr>
                <w:rFonts w:ascii="Arial" w:hAnsi="Arial" w:cs="Arial"/>
                <w:b/>
                <w:bCs/>
                <w:sz w:val="18"/>
                <w:szCs w:val="18"/>
              </w:rPr>
            </w:pPr>
            <w:r w:rsidRPr="000E366D">
              <w:rPr>
                <w:rFonts w:ascii="Arial" w:hAnsi="Arial" w:cs="Arial"/>
                <w:b/>
                <w:bCs/>
                <w:sz w:val="18"/>
                <w:szCs w:val="18"/>
              </w:rPr>
              <w:t>Next meeting date</w:t>
            </w:r>
          </w:p>
          <w:p w14:paraId="5FB9AF25" w14:textId="77777777" w:rsidR="00F74C40" w:rsidRPr="000E366D" w:rsidRDefault="00F74C40" w:rsidP="00F74C40">
            <w:pPr>
              <w:pStyle w:val="ListParagraph"/>
              <w:numPr>
                <w:ilvl w:val="0"/>
                <w:numId w:val="23"/>
              </w:numPr>
              <w:spacing w:after="0"/>
              <w:rPr>
                <w:rFonts w:ascii="Arial" w:hAnsi="Arial" w:cs="Arial"/>
                <w:color w:val="0070C0"/>
                <w:sz w:val="18"/>
                <w:szCs w:val="18"/>
              </w:rPr>
            </w:pPr>
            <w:r w:rsidRPr="000E366D">
              <w:rPr>
                <w:rFonts w:ascii="Arial" w:hAnsi="Arial" w:cs="Arial"/>
                <w:color w:val="0070C0"/>
                <w:sz w:val="18"/>
                <w:szCs w:val="18"/>
              </w:rPr>
              <w:t>4</w:t>
            </w:r>
            <w:r w:rsidRPr="000E366D">
              <w:rPr>
                <w:rFonts w:ascii="Arial" w:hAnsi="Arial" w:cs="Arial"/>
                <w:color w:val="0070C0"/>
                <w:sz w:val="18"/>
                <w:szCs w:val="18"/>
                <w:vertAlign w:val="superscript"/>
              </w:rPr>
              <w:t>th</w:t>
            </w:r>
            <w:r w:rsidRPr="000E366D">
              <w:rPr>
                <w:rFonts w:ascii="Arial" w:hAnsi="Arial" w:cs="Arial"/>
                <w:color w:val="0070C0"/>
                <w:sz w:val="18"/>
                <w:szCs w:val="18"/>
              </w:rPr>
              <w:t xml:space="preserve"> May 2026 – Annual Public Meeting, from 18:30 pm</w:t>
            </w:r>
          </w:p>
          <w:p w14:paraId="7CED7CB4" w14:textId="1E3CE829" w:rsidR="00F74C40" w:rsidRPr="00426EBB" w:rsidRDefault="00F74C40" w:rsidP="00054212">
            <w:pPr>
              <w:pStyle w:val="ListParagraph"/>
              <w:numPr>
                <w:ilvl w:val="0"/>
                <w:numId w:val="23"/>
              </w:numPr>
              <w:spacing w:after="0"/>
              <w:rPr>
                <w:rFonts w:ascii="Arial" w:hAnsi="Arial" w:cs="Arial"/>
                <w:sz w:val="18"/>
                <w:szCs w:val="18"/>
              </w:rPr>
            </w:pPr>
            <w:r w:rsidRPr="000E366D">
              <w:rPr>
                <w:rFonts w:ascii="Arial" w:hAnsi="Arial" w:cs="Arial"/>
                <w:color w:val="0070C0"/>
                <w:sz w:val="18"/>
                <w:szCs w:val="18"/>
              </w:rPr>
              <w:t>4</w:t>
            </w:r>
            <w:r w:rsidRPr="000E366D">
              <w:rPr>
                <w:rFonts w:ascii="Arial" w:hAnsi="Arial" w:cs="Arial"/>
                <w:color w:val="0070C0"/>
                <w:sz w:val="18"/>
                <w:szCs w:val="18"/>
                <w:vertAlign w:val="superscript"/>
              </w:rPr>
              <w:t>th</w:t>
            </w:r>
            <w:r w:rsidRPr="000E366D">
              <w:rPr>
                <w:rFonts w:ascii="Arial" w:hAnsi="Arial" w:cs="Arial"/>
                <w:color w:val="0070C0"/>
                <w:sz w:val="18"/>
                <w:szCs w:val="18"/>
              </w:rPr>
              <w:t xml:space="preserve"> May 2026 – Annual Parish Council Meeting from 19:30 pm</w:t>
            </w:r>
          </w:p>
        </w:tc>
      </w:tr>
      <w:tr w:rsidR="00F74C40" w:rsidRPr="00426EBB" w14:paraId="180052FB" w14:textId="77777777" w:rsidTr="00AF0B49">
        <w:tc>
          <w:tcPr>
            <w:tcW w:w="606" w:type="dxa"/>
          </w:tcPr>
          <w:p w14:paraId="0C1DD124" w14:textId="1163D24A" w:rsidR="00F74C40" w:rsidRPr="00426EBB" w:rsidRDefault="009F5BC5" w:rsidP="00054212">
            <w:pPr>
              <w:pStyle w:val="NoSpacing"/>
              <w:rPr>
                <w:rFonts w:ascii="Arial" w:hAnsi="Arial" w:cs="Arial"/>
                <w:b/>
                <w:bCs/>
                <w:sz w:val="18"/>
                <w:szCs w:val="18"/>
              </w:rPr>
            </w:pPr>
            <w:r w:rsidRPr="00426EBB">
              <w:rPr>
                <w:rFonts w:ascii="Arial" w:hAnsi="Arial" w:cs="Arial"/>
                <w:b/>
                <w:bCs/>
                <w:sz w:val="18"/>
                <w:szCs w:val="18"/>
              </w:rPr>
              <w:t>7</w:t>
            </w:r>
          </w:p>
        </w:tc>
        <w:tc>
          <w:tcPr>
            <w:tcW w:w="9879" w:type="dxa"/>
            <w:gridSpan w:val="2"/>
          </w:tcPr>
          <w:p w14:paraId="65A426A5" w14:textId="77777777" w:rsidR="00F74C40" w:rsidRPr="00426EBB" w:rsidRDefault="00F74C40" w:rsidP="00F74C40">
            <w:pPr>
              <w:spacing w:after="0"/>
              <w:rPr>
                <w:rFonts w:ascii="Arial" w:hAnsi="Arial" w:cs="Arial"/>
                <w:b/>
                <w:bCs/>
                <w:sz w:val="18"/>
                <w:szCs w:val="18"/>
              </w:rPr>
            </w:pPr>
            <w:r w:rsidRPr="00426EBB">
              <w:rPr>
                <w:rFonts w:ascii="Arial" w:hAnsi="Arial" w:cs="Arial"/>
                <w:b/>
                <w:bCs/>
                <w:sz w:val="18"/>
                <w:szCs w:val="18"/>
              </w:rPr>
              <w:t>Future meetings:</w:t>
            </w:r>
          </w:p>
          <w:p w14:paraId="656B7A81" w14:textId="77777777" w:rsidR="00F74C40" w:rsidRPr="000E366D" w:rsidRDefault="00F74C40" w:rsidP="00F74C40">
            <w:pPr>
              <w:pStyle w:val="ListParagraph"/>
              <w:numPr>
                <w:ilvl w:val="0"/>
                <w:numId w:val="35"/>
              </w:numPr>
              <w:spacing w:after="0"/>
              <w:rPr>
                <w:rFonts w:ascii="Arial" w:hAnsi="Arial" w:cs="Arial"/>
                <w:color w:val="0070C0"/>
                <w:sz w:val="18"/>
                <w:szCs w:val="18"/>
              </w:rPr>
            </w:pPr>
            <w:r w:rsidRPr="000E366D">
              <w:rPr>
                <w:rFonts w:ascii="Arial" w:hAnsi="Arial" w:cs="Arial"/>
                <w:color w:val="0070C0"/>
                <w:sz w:val="18"/>
                <w:szCs w:val="18"/>
              </w:rPr>
              <w:t>6</w:t>
            </w:r>
            <w:r w:rsidRPr="000E366D">
              <w:rPr>
                <w:rFonts w:ascii="Arial" w:hAnsi="Arial" w:cs="Arial"/>
                <w:color w:val="0070C0"/>
                <w:sz w:val="18"/>
                <w:szCs w:val="18"/>
                <w:vertAlign w:val="superscript"/>
              </w:rPr>
              <w:t>th</w:t>
            </w:r>
            <w:r w:rsidRPr="000E366D">
              <w:rPr>
                <w:rFonts w:ascii="Arial" w:hAnsi="Arial" w:cs="Arial"/>
                <w:color w:val="0070C0"/>
                <w:sz w:val="18"/>
                <w:szCs w:val="18"/>
              </w:rPr>
              <w:t xml:space="preserve"> July 2026 from 19:30pm</w:t>
            </w:r>
          </w:p>
          <w:p w14:paraId="6750F36D" w14:textId="77777777" w:rsidR="004A165B" w:rsidRPr="000E366D" w:rsidRDefault="00F74C40" w:rsidP="00F74C40">
            <w:pPr>
              <w:pStyle w:val="ListParagraph"/>
              <w:numPr>
                <w:ilvl w:val="0"/>
                <w:numId w:val="23"/>
              </w:numPr>
              <w:spacing w:after="0"/>
              <w:rPr>
                <w:rFonts w:ascii="Arial" w:hAnsi="Arial" w:cs="Arial"/>
                <w:color w:val="0070C0"/>
                <w:sz w:val="18"/>
                <w:szCs w:val="18"/>
              </w:rPr>
            </w:pPr>
            <w:r w:rsidRPr="000E366D">
              <w:rPr>
                <w:rFonts w:ascii="Arial" w:hAnsi="Arial" w:cs="Arial"/>
                <w:color w:val="0070C0"/>
                <w:sz w:val="18"/>
                <w:szCs w:val="18"/>
              </w:rPr>
              <w:t>5</w:t>
            </w:r>
            <w:r w:rsidRPr="000E366D">
              <w:rPr>
                <w:rFonts w:ascii="Arial" w:hAnsi="Arial" w:cs="Arial"/>
                <w:color w:val="0070C0"/>
                <w:sz w:val="18"/>
                <w:szCs w:val="18"/>
                <w:vertAlign w:val="superscript"/>
              </w:rPr>
              <w:t>th</w:t>
            </w:r>
            <w:r w:rsidRPr="000E366D">
              <w:rPr>
                <w:rFonts w:ascii="Arial" w:hAnsi="Arial" w:cs="Arial"/>
                <w:color w:val="0070C0"/>
                <w:sz w:val="18"/>
                <w:szCs w:val="18"/>
              </w:rPr>
              <w:t xml:space="preserve"> October 2026 from 19:30pm</w:t>
            </w:r>
          </w:p>
          <w:p w14:paraId="6EED130A" w14:textId="37162332" w:rsidR="00F74C40" w:rsidRPr="00426EBB" w:rsidRDefault="00F74C40" w:rsidP="00F74C40">
            <w:pPr>
              <w:pStyle w:val="ListParagraph"/>
              <w:numPr>
                <w:ilvl w:val="0"/>
                <w:numId w:val="23"/>
              </w:numPr>
              <w:spacing w:after="0"/>
              <w:rPr>
                <w:rFonts w:ascii="Arial" w:hAnsi="Arial" w:cs="Arial"/>
                <w:sz w:val="18"/>
                <w:szCs w:val="18"/>
              </w:rPr>
            </w:pPr>
            <w:r w:rsidRPr="000E366D">
              <w:rPr>
                <w:rFonts w:ascii="Arial" w:hAnsi="Arial" w:cs="Arial"/>
                <w:color w:val="0070C0"/>
                <w:sz w:val="18"/>
                <w:szCs w:val="18"/>
              </w:rPr>
              <w:t>11</w:t>
            </w:r>
            <w:r w:rsidRPr="000E366D">
              <w:rPr>
                <w:rFonts w:ascii="Arial" w:hAnsi="Arial" w:cs="Arial"/>
                <w:color w:val="0070C0"/>
                <w:sz w:val="18"/>
                <w:szCs w:val="18"/>
                <w:vertAlign w:val="superscript"/>
              </w:rPr>
              <w:t>th</w:t>
            </w:r>
            <w:r w:rsidRPr="000E366D">
              <w:rPr>
                <w:rFonts w:ascii="Arial" w:hAnsi="Arial" w:cs="Arial"/>
                <w:color w:val="0070C0"/>
                <w:sz w:val="18"/>
                <w:szCs w:val="18"/>
              </w:rPr>
              <w:t xml:space="preserve"> January 2027, from 19:30pm</w:t>
            </w:r>
          </w:p>
        </w:tc>
      </w:tr>
      <w:tr w:rsidR="00F74C40" w:rsidRPr="00426EBB" w14:paraId="6FF69600" w14:textId="77777777" w:rsidTr="00AF0B49">
        <w:tc>
          <w:tcPr>
            <w:tcW w:w="606" w:type="dxa"/>
          </w:tcPr>
          <w:p w14:paraId="247713C4" w14:textId="6AE5B2B9" w:rsidR="00F74C40" w:rsidRPr="00426EBB" w:rsidRDefault="009F5BC5" w:rsidP="00054212">
            <w:pPr>
              <w:pStyle w:val="NoSpacing"/>
              <w:rPr>
                <w:rFonts w:ascii="Arial" w:hAnsi="Arial" w:cs="Arial"/>
                <w:b/>
                <w:bCs/>
                <w:sz w:val="18"/>
                <w:szCs w:val="18"/>
              </w:rPr>
            </w:pPr>
            <w:r w:rsidRPr="00426EBB">
              <w:rPr>
                <w:rFonts w:ascii="Arial" w:hAnsi="Arial" w:cs="Arial"/>
                <w:b/>
                <w:bCs/>
                <w:sz w:val="18"/>
                <w:szCs w:val="18"/>
              </w:rPr>
              <w:t>8</w:t>
            </w:r>
          </w:p>
        </w:tc>
        <w:tc>
          <w:tcPr>
            <w:tcW w:w="9879" w:type="dxa"/>
            <w:gridSpan w:val="2"/>
          </w:tcPr>
          <w:p w14:paraId="073DFBEE" w14:textId="0B97EFC5" w:rsidR="00F74C40" w:rsidRPr="00426EBB" w:rsidRDefault="00F74C40" w:rsidP="00F74C40">
            <w:pPr>
              <w:spacing w:after="0"/>
              <w:rPr>
                <w:rFonts w:ascii="Arial" w:hAnsi="Arial" w:cs="Arial"/>
                <w:b/>
                <w:bCs/>
                <w:sz w:val="18"/>
                <w:szCs w:val="18"/>
              </w:rPr>
            </w:pPr>
            <w:r w:rsidRPr="00426EBB">
              <w:rPr>
                <w:rFonts w:ascii="Arial" w:hAnsi="Arial" w:cs="Arial"/>
                <w:b/>
                <w:bCs/>
                <w:sz w:val="18"/>
                <w:szCs w:val="18"/>
              </w:rPr>
              <w:t>Meeting closed</w:t>
            </w:r>
          </w:p>
        </w:tc>
      </w:tr>
      <w:tr w:rsidR="000E366D" w:rsidRPr="00426EBB" w14:paraId="2BD0A5E8" w14:textId="77777777" w:rsidTr="00AF0B49">
        <w:tc>
          <w:tcPr>
            <w:tcW w:w="606" w:type="dxa"/>
          </w:tcPr>
          <w:p w14:paraId="5AFCB3A8" w14:textId="77777777" w:rsidR="000E366D" w:rsidRPr="00426EBB" w:rsidRDefault="000E366D" w:rsidP="00054212">
            <w:pPr>
              <w:pStyle w:val="NoSpacing"/>
              <w:rPr>
                <w:rFonts w:ascii="Arial" w:hAnsi="Arial" w:cs="Arial"/>
                <w:b/>
                <w:bCs/>
                <w:sz w:val="18"/>
                <w:szCs w:val="18"/>
              </w:rPr>
            </w:pPr>
          </w:p>
        </w:tc>
        <w:tc>
          <w:tcPr>
            <w:tcW w:w="9879" w:type="dxa"/>
            <w:gridSpan w:val="2"/>
          </w:tcPr>
          <w:p w14:paraId="2B851703" w14:textId="37196992" w:rsidR="000E366D" w:rsidRPr="0006551E" w:rsidRDefault="0006551E" w:rsidP="00F74C40">
            <w:pPr>
              <w:spacing w:after="0"/>
              <w:rPr>
                <w:rFonts w:ascii="Arial" w:hAnsi="Arial" w:cs="Arial"/>
                <w:sz w:val="18"/>
                <w:szCs w:val="18"/>
              </w:rPr>
            </w:pPr>
            <w:r w:rsidRPr="0006551E">
              <w:rPr>
                <w:rFonts w:ascii="Arial" w:hAnsi="Arial" w:cs="Arial"/>
                <w:color w:val="0070C0"/>
                <w:sz w:val="18"/>
                <w:szCs w:val="18"/>
              </w:rPr>
              <w:t>19:58</w:t>
            </w:r>
          </w:p>
        </w:tc>
      </w:tr>
    </w:tbl>
    <w:p w14:paraId="59D19BA8" w14:textId="6346A1AF" w:rsidR="007B6126" w:rsidRPr="00426EBB" w:rsidRDefault="007B6126" w:rsidP="00FF0C17">
      <w:pPr>
        <w:spacing w:after="0"/>
        <w:rPr>
          <w:rFonts w:ascii="Arial" w:hAnsi="Arial" w:cs="Arial"/>
          <w:sz w:val="18"/>
          <w:szCs w:val="18"/>
        </w:rPr>
      </w:pPr>
    </w:p>
    <w:sectPr w:rsidR="007B6126" w:rsidRPr="00426EBB" w:rsidSect="00FC0E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39C3" w14:textId="77777777" w:rsidR="0062121C" w:rsidRDefault="0062121C" w:rsidP="007B6126">
      <w:pPr>
        <w:spacing w:after="0" w:line="240" w:lineRule="auto"/>
      </w:pPr>
      <w:r>
        <w:separator/>
      </w:r>
    </w:p>
  </w:endnote>
  <w:endnote w:type="continuationSeparator" w:id="0">
    <w:p w14:paraId="52DFE641" w14:textId="77777777" w:rsidR="0062121C" w:rsidRDefault="0062121C" w:rsidP="007B6126">
      <w:pPr>
        <w:spacing w:after="0" w:line="240" w:lineRule="auto"/>
      </w:pPr>
      <w:r>
        <w:continuationSeparator/>
      </w:r>
    </w:p>
  </w:endnote>
  <w:endnote w:id="1">
    <w:p w14:paraId="6BD0B58A" w14:textId="77777777" w:rsidR="006C4A21" w:rsidRDefault="006C4A21" w:rsidP="006C4A21">
      <w:pPr>
        <w:pStyle w:val="EndnoteText"/>
      </w:pPr>
      <w:r>
        <w:rPr>
          <w:rStyle w:val="EndnoteReference"/>
        </w:rPr>
        <w:endnoteRef/>
      </w:r>
      <w:r>
        <w:t xml:space="preserve"> For the purpose of this meeting, SCC refers to Staffordshire County Council, SBC refers to Stafford Borough Council and MOP refers to Members of the public.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FE53" w14:textId="77777777" w:rsidR="0062121C" w:rsidRDefault="0062121C" w:rsidP="007B6126">
      <w:pPr>
        <w:spacing w:after="0" w:line="240" w:lineRule="auto"/>
      </w:pPr>
      <w:r>
        <w:separator/>
      </w:r>
    </w:p>
  </w:footnote>
  <w:footnote w:type="continuationSeparator" w:id="0">
    <w:p w14:paraId="7DF4271C" w14:textId="77777777" w:rsidR="0062121C" w:rsidRDefault="0062121C" w:rsidP="007B6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8E7"/>
    <w:multiLevelType w:val="hybridMultilevel"/>
    <w:tmpl w:val="51C6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C4172"/>
    <w:multiLevelType w:val="hybridMultilevel"/>
    <w:tmpl w:val="2BAEF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4DC6"/>
    <w:multiLevelType w:val="hybridMultilevel"/>
    <w:tmpl w:val="64FA2A82"/>
    <w:lvl w:ilvl="0" w:tplc="07C8EDE4">
      <w:start w:val="1"/>
      <w:numFmt w:val="lowerLetter"/>
      <w:lvlText w:val="%1)"/>
      <w:lvlJc w:val="left"/>
      <w:pPr>
        <w:ind w:left="720" w:hanging="360"/>
      </w:pPr>
      <w:rPr>
        <w:rFonts w:ascii="Arial" w:hAnsi="Arial" w:cs="Arial"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B6C44"/>
    <w:multiLevelType w:val="hybridMultilevel"/>
    <w:tmpl w:val="3D36A1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202B6"/>
    <w:multiLevelType w:val="hybridMultilevel"/>
    <w:tmpl w:val="B64C0A44"/>
    <w:lvl w:ilvl="0" w:tplc="E15C40F0">
      <w:start w:val="1"/>
      <w:numFmt w:val="lowerLetter"/>
      <w:lvlText w:val="%1)"/>
      <w:lvlJc w:val="left"/>
      <w:pPr>
        <w:ind w:left="476" w:hanging="360"/>
      </w:pPr>
      <w:rPr>
        <w:rFonts w:hint="default"/>
        <w:sz w:val="20"/>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5" w15:restartNumberingAfterBreak="0">
    <w:nsid w:val="0D825B91"/>
    <w:multiLevelType w:val="hybridMultilevel"/>
    <w:tmpl w:val="54F49532"/>
    <w:lvl w:ilvl="0" w:tplc="15408FF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94A54"/>
    <w:multiLevelType w:val="hybridMultilevel"/>
    <w:tmpl w:val="1F8C840E"/>
    <w:lvl w:ilvl="0" w:tplc="9D2079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C640F"/>
    <w:multiLevelType w:val="hybridMultilevel"/>
    <w:tmpl w:val="C29210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70947"/>
    <w:multiLevelType w:val="hybridMultilevel"/>
    <w:tmpl w:val="CDA00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60723"/>
    <w:multiLevelType w:val="hybridMultilevel"/>
    <w:tmpl w:val="E0B4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B108B"/>
    <w:multiLevelType w:val="hybridMultilevel"/>
    <w:tmpl w:val="698A2F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E3B8E"/>
    <w:multiLevelType w:val="hybridMultilevel"/>
    <w:tmpl w:val="71EA93EE"/>
    <w:lvl w:ilvl="0" w:tplc="AB8A731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D25CAA"/>
    <w:multiLevelType w:val="hybridMultilevel"/>
    <w:tmpl w:val="41A856C6"/>
    <w:lvl w:ilvl="0" w:tplc="76A8A48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8514F"/>
    <w:multiLevelType w:val="multilevel"/>
    <w:tmpl w:val="209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737F"/>
    <w:multiLevelType w:val="hybridMultilevel"/>
    <w:tmpl w:val="697ADD48"/>
    <w:lvl w:ilvl="0" w:tplc="167CD5E0">
      <w:start w:val="1"/>
      <w:numFmt w:val="lowerLetter"/>
      <w:lvlText w:val="%1)"/>
      <w:lvlJc w:val="left"/>
      <w:pPr>
        <w:ind w:left="720" w:hanging="360"/>
      </w:pPr>
      <w:rPr>
        <w:rFonts w:ascii="Calibri" w:hAnsi="Calibri" w:cs="Times New Roman" w:hint="default"/>
        <w:b w:val="0"/>
        <w:color w:val="0000FF"/>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0374F"/>
    <w:multiLevelType w:val="hybridMultilevel"/>
    <w:tmpl w:val="90A0C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671E9"/>
    <w:multiLevelType w:val="hybridMultilevel"/>
    <w:tmpl w:val="71CE8A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2D2391"/>
    <w:multiLevelType w:val="hybridMultilevel"/>
    <w:tmpl w:val="FAE237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F0542"/>
    <w:multiLevelType w:val="hybridMultilevel"/>
    <w:tmpl w:val="E720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F60F0"/>
    <w:multiLevelType w:val="hybridMultilevel"/>
    <w:tmpl w:val="DC3A5CD0"/>
    <w:lvl w:ilvl="0" w:tplc="026400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E7DAE"/>
    <w:multiLevelType w:val="hybridMultilevel"/>
    <w:tmpl w:val="8A36C1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933C90"/>
    <w:multiLevelType w:val="hybridMultilevel"/>
    <w:tmpl w:val="C8AADA92"/>
    <w:lvl w:ilvl="0" w:tplc="B202A992">
      <w:start w:val="1"/>
      <w:numFmt w:val="lowerLetter"/>
      <w:lvlText w:val="%1)"/>
      <w:lvlJc w:val="left"/>
      <w:pPr>
        <w:ind w:left="720" w:hanging="360"/>
      </w:pPr>
      <w:rPr>
        <w:rFonts w:hint="default"/>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54736"/>
    <w:multiLevelType w:val="hybridMultilevel"/>
    <w:tmpl w:val="44562E66"/>
    <w:lvl w:ilvl="0" w:tplc="5E48618C">
      <w:start w:val="1"/>
      <w:numFmt w:val="lowerLetter"/>
      <w:lvlText w:val="%1)"/>
      <w:lvlJc w:val="left"/>
      <w:pPr>
        <w:ind w:left="720" w:hanging="360"/>
      </w:pPr>
    </w:lvl>
    <w:lvl w:ilvl="1" w:tplc="B2366120">
      <w:start w:val="1"/>
      <w:numFmt w:val="lowerLetter"/>
      <w:lvlText w:val="%2."/>
      <w:lvlJc w:val="left"/>
      <w:pPr>
        <w:ind w:left="1440" w:hanging="360"/>
      </w:pPr>
    </w:lvl>
    <w:lvl w:ilvl="2" w:tplc="8756958A">
      <w:start w:val="1"/>
      <w:numFmt w:val="lowerRoman"/>
      <w:lvlText w:val="%3."/>
      <w:lvlJc w:val="right"/>
      <w:pPr>
        <w:ind w:left="2160" w:hanging="180"/>
      </w:pPr>
    </w:lvl>
    <w:lvl w:ilvl="3" w:tplc="71DC68E8">
      <w:start w:val="1"/>
      <w:numFmt w:val="decimal"/>
      <w:lvlText w:val="%4."/>
      <w:lvlJc w:val="left"/>
      <w:pPr>
        <w:ind w:left="2880" w:hanging="360"/>
      </w:pPr>
    </w:lvl>
    <w:lvl w:ilvl="4" w:tplc="02F6F4F0">
      <w:start w:val="1"/>
      <w:numFmt w:val="lowerLetter"/>
      <w:lvlText w:val="%5."/>
      <w:lvlJc w:val="left"/>
      <w:pPr>
        <w:ind w:left="3600" w:hanging="360"/>
      </w:pPr>
    </w:lvl>
    <w:lvl w:ilvl="5" w:tplc="62DE39EE">
      <w:start w:val="1"/>
      <w:numFmt w:val="lowerRoman"/>
      <w:lvlText w:val="%6."/>
      <w:lvlJc w:val="right"/>
      <w:pPr>
        <w:ind w:left="4320" w:hanging="180"/>
      </w:pPr>
    </w:lvl>
    <w:lvl w:ilvl="6" w:tplc="C584CA4E">
      <w:start w:val="1"/>
      <w:numFmt w:val="decimal"/>
      <w:lvlText w:val="%7."/>
      <w:lvlJc w:val="left"/>
      <w:pPr>
        <w:ind w:left="5040" w:hanging="360"/>
      </w:pPr>
    </w:lvl>
    <w:lvl w:ilvl="7" w:tplc="94D2BAF6">
      <w:start w:val="1"/>
      <w:numFmt w:val="lowerLetter"/>
      <w:lvlText w:val="%8."/>
      <w:lvlJc w:val="left"/>
      <w:pPr>
        <w:ind w:left="5760" w:hanging="360"/>
      </w:pPr>
    </w:lvl>
    <w:lvl w:ilvl="8" w:tplc="1C4E58F0">
      <w:start w:val="1"/>
      <w:numFmt w:val="lowerRoman"/>
      <w:lvlText w:val="%9."/>
      <w:lvlJc w:val="right"/>
      <w:pPr>
        <w:ind w:left="6480" w:hanging="180"/>
      </w:pPr>
    </w:lvl>
  </w:abstractNum>
  <w:abstractNum w:abstractNumId="23" w15:restartNumberingAfterBreak="0">
    <w:nsid w:val="4C290277"/>
    <w:multiLevelType w:val="hybridMultilevel"/>
    <w:tmpl w:val="DF740D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21AB7"/>
    <w:multiLevelType w:val="hybridMultilevel"/>
    <w:tmpl w:val="F3FA7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9621F3"/>
    <w:multiLevelType w:val="hybridMultilevel"/>
    <w:tmpl w:val="96B40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57D1C"/>
    <w:multiLevelType w:val="hybridMultilevel"/>
    <w:tmpl w:val="FF4E11B0"/>
    <w:lvl w:ilvl="0" w:tplc="CC8A801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7F7D44"/>
    <w:multiLevelType w:val="hybridMultilevel"/>
    <w:tmpl w:val="88D26A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B3731"/>
    <w:multiLevelType w:val="hybridMultilevel"/>
    <w:tmpl w:val="C52E0E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E87178"/>
    <w:multiLevelType w:val="hybridMultilevel"/>
    <w:tmpl w:val="35542D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097B38"/>
    <w:multiLevelType w:val="hybridMultilevel"/>
    <w:tmpl w:val="099861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DC3919"/>
    <w:multiLevelType w:val="hybridMultilevel"/>
    <w:tmpl w:val="44EC79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7B215B"/>
    <w:multiLevelType w:val="hybridMultilevel"/>
    <w:tmpl w:val="A67C97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A90455"/>
    <w:multiLevelType w:val="hybridMultilevel"/>
    <w:tmpl w:val="A8D4464A"/>
    <w:lvl w:ilvl="0" w:tplc="0F20908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B973A0"/>
    <w:multiLevelType w:val="hybridMultilevel"/>
    <w:tmpl w:val="0CA6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215D4"/>
    <w:multiLevelType w:val="multilevel"/>
    <w:tmpl w:val="1AB4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F1F1A"/>
    <w:multiLevelType w:val="hybridMultilevel"/>
    <w:tmpl w:val="64DEF49E"/>
    <w:lvl w:ilvl="0" w:tplc="F8A0984A">
      <w:start w:val="1"/>
      <w:numFmt w:val="lowerLetter"/>
      <w:lvlText w:val="%1)"/>
      <w:lvlJc w:val="left"/>
      <w:pPr>
        <w:ind w:left="720" w:hanging="360"/>
      </w:pPr>
      <w:rPr>
        <w:rFonts w:ascii="Calibri" w:hAnsi="Calibri"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12732F"/>
    <w:multiLevelType w:val="hybridMultilevel"/>
    <w:tmpl w:val="2D70A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F95AE7"/>
    <w:multiLevelType w:val="hybridMultilevel"/>
    <w:tmpl w:val="663A4C6C"/>
    <w:lvl w:ilvl="0" w:tplc="3A6EE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C67F2"/>
    <w:multiLevelType w:val="hybridMultilevel"/>
    <w:tmpl w:val="F634C9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606701">
    <w:abstractNumId w:val="22"/>
  </w:num>
  <w:num w:numId="2" w16cid:durableId="1406998771">
    <w:abstractNumId w:val="11"/>
  </w:num>
  <w:num w:numId="3" w16cid:durableId="1840581864">
    <w:abstractNumId w:val="39"/>
  </w:num>
  <w:num w:numId="4" w16cid:durableId="240992524">
    <w:abstractNumId w:val="32"/>
  </w:num>
  <w:num w:numId="5" w16cid:durableId="479998852">
    <w:abstractNumId w:val="10"/>
  </w:num>
  <w:num w:numId="6" w16cid:durableId="1102799263">
    <w:abstractNumId w:val="28"/>
  </w:num>
  <w:num w:numId="7" w16cid:durableId="940989392">
    <w:abstractNumId w:val="37"/>
  </w:num>
  <w:num w:numId="8" w16cid:durableId="573012606">
    <w:abstractNumId w:val="12"/>
  </w:num>
  <w:num w:numId="9" w16cid:durableId="1231843256">
    <w:abstractNumId w:val="17"/>
  </w:num>
  <w:num w:numId="10" w16cid:durableId="2062090348">
    <w:abstractNumId w:val="6"/>
  </w:num>
  <w:num w:numId="11" w16cid:durableId="162091013">
    <w:abstractNumId w:val="38"/>
  </w:num>
  <w:num w:numId="12" w16cid:durableId="1616136115">
    <w:abstractNumId w:val="5"/>
  </w:num>
  <w:num w:numId="13" w16cid:durableId="100541485">
    <w:abstractNumId w:val="14"/>
  </w:num>
  <w:num w:numId="14" w16cid:durableId="1863351481">
    <w:abstractNumId w:val="26"/>
  </w:num>
  <w:num w:numId="15" w16cid:durableId="809370852">
    <w:abstractNumId w:val="2"/>
  </w:num>
  <w:num w:numId="16" w16cid:durableId="1057896748">
    <w:abstractNumId w:val="19"/>
  </w:num>
  <w:num w:numId="17" w16cid:durableId="1560632038">
    <w:abstractNumId w:val="30"/>
  </w:num>
  <w:num w:numId="18" w16cid:durableId="329724814">
    <w:abstractNumId w:val="36"/>
  </w:num>
  <w:num w:numId="19" w16cid:durableId="1653606302">
    <w:abstractNumId w:val="8"/>
  </w:num>
  <w:num w:numId="20" w16cid:durableId="620309229">
    <w:abstractNumId w:val="4"/>
  </w:num>
  <w:num w:numId="21" w16cid:durableId="337317838">
    <w:abstractNumId w:val="33"/>
  </w:num>
  <w:num w:numId="22" w16cid:durableId="372576811">
    <w:abstractNumId w:val="31"/>
  </w:num>
  <w:num w:numId="23" w16cid:durableId="203638214">
    <w:abstractNumId w:val="1"/>
  </w:num>
  <w:num w:numId="24" w16cid:durableId="1559168667">
    <w:abstractNumId w:val="3"/>
  </w:num>
  <w:num w:numId="25" w16cid:durableId="1798329884">
    <w:abstractNumId w:val="21"/>
  </w:num>
  <w:num w:numId="26" w16cid:durableId="1919362667">
    <w:abstractNumId w:val="9"/>
  </w:num>
  <w:num w:numId="27" w16cid:durableId="642657335">
    <w:abstractNumId w:val="23"/>
  </w:num>
  <w:num w:numId="28" w16cid:durableId="1445030356">
    <w:abstractNumId w:val="27"/>
  </w:num>
  <w:num w:numId="29" w16cid:durableId="2116097137">
    <w:abstractNumId w:val="7"/>
  </w:num>
  <w:num w:numId="30" w16cid:durableId="1763795452">
    <w:abstractNumId w:val="16"/>
  </w:num>
  <w:num w:numId="31" w16cid:durableId="1136726891">
    <w:abstractNumId w:val="29"/>
  </w:num>
  <w:num w:numId="32" w16cid:durableId="611743036">
    <w:abstractNumId w:val="25"/>
  </w:num>
  <w:num w:numId="33" w16cid:durableId="1625842976">
    <w:abstractNumId w:val="20"/>
  </w:num>
  <w:num w:numId="34" w16cid:durableId="819081761">
    <w:abstractNumId w:val="15"/>
  </w:num>
  <w:num w:numId="35" w16cid:durableId="1735467223">
    <w:abstractNumId w:val="0"/>
  </w:num>
  <w:num w:numId="36" w16cid:durableId="1223715509">
    <w:abstractNumId w:val="24"/>
  </w:num>
  <w:num w:numId="37" w16cid:durableId="108203116">
    <w:abstractNumId w:val="18"/>
  </w:num>
  <w:num w:numId="38" w16cid:durableId="1368025634">
    <w:abstractNumId w:val="34"/>
  </w:num>
  <w:num w:numId="39" w16cid:durableId="1889491293">
    <w:abstractNumId w:val="35"/>
  </w:num>
  <w:num w:numId="40" w16cid:durableId="8067022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26"/>
    <w:rsid w:val="000102A9"/>
    <w:rsid w:val="000155E6"/>
    <w:rsid w:val="000157AE"/>
    <w:rsid w:val="00015A21"/>
    <w:rsid w:val="00025369"/>
    <w:rsid w:val="0003063A"/>
    <w:rsid w:val="000317B7"/>
    <w:rsid w:val="00031AD5"/>
    <w:rsid w:val="0003394B"/>
    <w:rsid w:val="0005045E"/>
    <w:rsid w:val="00054212"/>
    <w:rsid w:val="000562FD"/>
    <w:rsid w:val="000616CB"/>
    <w:rsid w:val="000641FD"/>
    <w:rsid w:val="0006551E"/>
    <w:rsid w:val="000734ED"/>
    <w:rsid w:val="00073A82"/>
    <w:rsid w:val="00081A7E"/>
    <w:rsid w:val="000824F6"/>
    <w:rsid w:val="00086ECE"/>
    <w:rsid w:val="0009001D"/>
    <w:rsid w:val="0009254B"/>
    <w:rsid w:val="000944DC"/>
    <w:rsid w:val="000A1502"/>
    <w:rsid w:val="000B405D"/>
    <w:rsid w:val="000D2063"/>
    <w:rsid w:val="000D2091"/>
    <w:rsid w:val="000D7F02"/>
    <w:rsid w:val="000E366D"/>
    <w:rsid w:val="000E3F5D"/>
    <w:rsid w:val="000E4571"/>
    <w:rsid w:val="000E60E4"/>
    <w:rsid w:val="000F1680"/>
    <w:rsid w:val="000F1D4C"/>
    <w:rsid w:val="000F4959"/>
    <w:rsid w:val="00106549"/>
    <w:rsid w:val="00111513"/>
    <w:rsid w:val="00113C4F"/>
    <w:rsid w:val="00116405"/>
    <w:rsid w:val="0011677A"/>
    <w:rsid w:val="00117D57"/>
    <w:rsid w:val="00121DD3"/>
    <w:rsid w:val="0012705B"/>
    <w:rsid w:val="001313C6"/>
    <w:rsid w:val="001450BC"/>
    <w:rsid w:val="00147BC1"/>
    <w:rsid w:val="001674C0"/>
    <w:rsid w:val="001700F7"/>
    <w:rsid w:val="00171BAF"/>
    <w:rsid w:val="00172159"/>
    <w:rsid w:val="00184EFE"/>
    <w:rsid w:val="00190698"/>
    <w:rsid w:val="00197756"/>
    <w:rsid w:val="001A3A49"/>
    <w:rsid w:val="001A5416"/>
    <w:rsid w:val="001A7403"/>
    <w:rsid w:val="001B09D7"/>
    <w:rsid w:val="001B6E08"/>
    <w:rsid w:val="001D1C35"/>
    <w:rsid w:val="001D6189"/>
    <w:rsid w:val="001E2464"/>
    <w:rsid w:val="001F3030"/>
    <w:rsid w:val="001F776E"/>
    <w:rsid w:val="001F7D1C"/>
    <w:rsid w:val="00202ED3"/>
    <w:rsid w:val="00207BD8"/>
    <w:rsid w:val="002274E1"/>
    <w:rsid w:val="002323AD"/>
    <w:rsid w:val="00235D97"/>
    <w:rsid w:val="00247C57"/>
    <w:rsid w:val="00250D5E"/>
    <w:rsid w:val="00254A8F"/>
    <w:rsid w:val="00261302"/>
    <w:rsid w:val="00267AE0"/>
    <w:rsid w:val="00285884"/>
    <w:rsid w:val="00294FE6"/>
    <w:rsid w:val="00295C65"/>
    <w:rsid w:val="002A5AAC"/>
    <w:rsid w:val="002B1D8E"/>
    <w:rsid w:val="002B4C7D"/>
    <w:rsid w:val="002B6909"/>
    <w:rsid w:val="002B7FCC"/>
    <w:rsid w:val="002C1C31"/>
    <w:rsid w:val="002C5F9D"/>
    <w:rsid w:val="002D51CA"/>
    <w:rsid w:val="002D7DB1"/>
    <w:rsid w:val="002E0AC7"/>
    <w:rsid w:val="002E0F24"/>
    <w:rsid w:val="002E5EE1"/>
    <w:rsid w:val="002E619A"/>
    <w:rsid w:val="002E6B3E"/>
    <w:rsid w:val="002F5171"/>
    <w:rsid w:val="002F75EB"/>
    <w:rsid w:val="00300125"/>
    <w:rsid w:val="00301729"/>
    <w:rsid w:val="00310277"/>
    <w:rsid w:val="00310B26"/>
    <w:rsid w:val="00313727"/>
    <w:rsid w:val="003179FA"/>
    <w:rsid w:val="00332B51"/>
    <w:rsid w:val="00333D7C"/>
    <w:rsid w:val="00342D9E"/>
    <w:rsid w:val="00350FCD"/>
    <w:rsid w:val="0035505A"/>
    <w:rsid w:val="00357452"/>
    <w:rsid w:val="0036071A"/>
    <w:rsid w:val="00372252"/>
    <w:rsid w:val="00372743"/>
    <w:rsid w:val="00381A55"/>
    <w:rsid w:val="00387AF3"/>
    <w:rsid w:val="00390A9B"/>
    <w:rsid w:val="00396004"/>
    <w:rsid w:val="003A15D2"/>
    <w:rsid w:val="003A2A1D"/>
    <w:rsid w:val="003B15B8"/>
    <w:rsid w:val="003B6C27"/>
    <w:rsid w:val="003B7471"/>
    <w:rsid w:val="003C5390"/>
    <w:rsid w:val="003C59C4"/>
    <w:rsid w:val="003E22DA"/>
    <w:rsid w:val="003F3C9E"/>
    <w:rsid w:val="003F40C9"/>
    <w:rsid w:val="003F7388"/>
    <w:rsid w:val="00406C12"/>
    <w:rsid w:val="00415453"/>
    <w:rsid w:val="004235DE"/>
    <w:rsid w:val="00426EBB"/>
    <w:rsid w:val="0043222F"/>
    <w:rsid w:val="00442061"/>
    <w:rsid w:val="00454A60"/>
    <w:rsid w:val="004609B2"/>
    <w:rsid w:val="00474ABE"/>
    <w:rsid w:val="00484D7E"/>
    <w:rsid w:val="004863F2"/>
    <w:rsid w:val="00487136"/>
    <w:rsid w:val="00493898"/>
    <w:rsid w:val="00495A63"/>
    <w:rsid w:val="0049701A"/>
    <w:rsid w:val="004A165B"/>
    <w:rsid w:val="004A5EED"/>
    <w:rsid w:val="004A6D2E"/>
    <w:rsid w:val="004A7385"/>
    <w:rsid w:val="004B0300"/>
    <w:rsid w:val="004B62C7"/>
    <w:rsid w:val="004C1007"/>
    <w:rsid w:val="004C2452"/>
    <w:rsid w:val="004C796F"/>
    <w:rsid w:val="004E3C3C"/>
    <w:rsid w:val="00500460"/>
    <w:rsid w:val="00500485"/>
    <w:rsid w:val="005006D6"/>
    <w:rsid w:val="00501914"/>
    <w:rsid w:val="00501BE5"/>
    <w:rsid w:val="0050550D"/>
    <w:rsid w:val="0050770F"/>
    <w:rsid w:val="00510508"/>
    <w:rsid w:val="005158EB"/>
    <w:rsid w:val="00516021"/>
    <w:rsid w:val="005238E2"/>
    <w:rsid w:val="00524104"/>
    <w:rsid w:val="005303DC"/>
    <w:rsid w:val="00532C44"/>
    <w:rsid w:val="00534E39"/>
    <w:rsid w:val="00535013"/>
    <w:rsid w:val="00545AE6"/>
    <w:rsid w:val="00553FD9"/>
    <w:rsid w:val="00556CED"/>
    <w:rsid w:val="00566AA6"/>
    <w:rsid w:val="00584222"/>
    <w:rsid w:val="00585812"/>
    <w:rsid w:val="00586544"/>
    <w:rsid w:val="0059580D"/>
    <w:rsid w:val="005A3E1F"/>
    <w:rsid w:val="005B1BA2"/>
    <w:rsid w:val="005B22B8"/>
    <w:rsid w:val="005B7421"/>
    <w:rsid w:val="005C1D7E"/>
    <w:rsid w:val="005E0928"/>
    <w:rsid w:val="005E4E7F"/>
    <w:rsid w:val="005E5ADC"/>
    <w:rsid w:val="005E6961"/>
    <w:rsid w:val="005F0480"/>
    <w:rsid w:val="00611D2E"/>
    <w:rsid w:val="006172FA"/>
    <w:rsid w:val="006179FB"/>
    <w:rsid w:val="00620FCE"/>
    <w:rsid w:val="0062121C"/>
    <w:rsid w:val="00631263"/>
    <w:rsid w:val="00636D0C"/>
    <w:rsid w:val="00644112"/>
    <w:rsid w:val="006452C1"/>
    <w:rsid w:val="00647198"/>
    <w:rsid w:val="006557D5"/>
    <w:rsid w:val="00671CE0"/>
    <w:rsid w:val="00673065"/>
    <w:rsid w:val="00675720"/>
    <w:rsid w:val="0067584C"/>
    <w:rsid w:val="00681C63"/>
    <w:rsid w:val="006827F9"/>
    <w:rsid w:val="00684512"/>
    <w:rsid w:val="006A03F9"/>
    <w:rsid w:val="006A6C31"/>
    <w:rsid w:val="006C4A21"/>
    <w:rsid w:val="006C5400"/>
    <w:rsid w:val="006C7D0E"/>
    <w:rsid w:val="006D547F"/>
    <w:rsid w:val="006E090E"/>
    <w:rsid w:val="006E1C59"/>
    <w:rsid w:val="006E57CC"/>
    <w:rsid w:val="006E69EF"/>
    <w:rsid w:val="006F1BA2"/>
    <w:rsid w:val="006F407C"/>
    <w:rsid w:val="00713E02"/>
    <w:rsid w:val="00725EE1"/>
    <w:rsid w:val="0072677A"/>
    <w:rsid w:val="00727878"/>
    <w:rsid w:val="00727B5B"/>
    <w:rsid w:val="00735CD6"/>
    <w:rsid w:val="00736E6F"/>
    <w:rsid w:val="0074429C"/>
    <w:rsid w:val="00750352"/>
    <w:rsid w:val="007509E3"/>
    <w:rsid w:val="007611FB"/>
    <w:rsid w:val="007676CF"/>
    <w:rsid w:val="00770E31"/>
    <w:rsid w:val="007733EC"/>
    <w:rsid w:val="00776822"/>
    <w:rsid w:val="007800C7"/>
    <w:rsid w:val="007842C4"/>
    <w:rsid w:val="00796D0D"/>
    <w:rsid w:val="00796ECB"/>
    <w:rsid w:val="007A7872"/>
    <w:rsid w:val="007B1CD6"/>
    <w:rsid w:val="007B2693"/>
    <w:rsid w:val="007B59FF"/>
    <w:rsid w:val="007B6126"/>
    <w:rsid w:val="007C4A11"/>
    <w:rsid w:val="007D33A6"/>
    <w:rsid w:val="007E00EB"/>
    <w:rsid w:val="007E6B9A"/>
    <w:rsid w:val="007F4BA9"/>
    <w:rsid w:val="00801178"/>
    <w:rsid w:val="00802C04"/>
    <w:rsid w:val="00804FEE"/>
    <w:rsid w:val="00810317"/>
    <w:rsid w:val="0081073C"/>
    <w:rsid w:val="00821100"/>
    <w:rsid w:val="00825E59"/>
    <w:rsid w:val="008306F4"/>
    <w:rsid w:val="0083213E"/>
    <w:rsid w:val="00833CC4"/>
    <w:rsid w:val="008365B5"/>
    <w:rsid w:val="00844548"/>
    <w:rsid w:val="008479F1"/>
    <w:rsid w:val="00855FC9"/>
    <w:rsid w:val="008570E5"/>
    <w:rsid w:val="00857E3B"/>
    <w:rsid w:val="008706B1"/>
    <w:rsid w:val="00870ADD"/>
    <w:rsid w:val="0087473D"/>
    <w:rsid w:val="00881F90"/>
    <w:rsid w:val="008854FC"/>
    <w:rsid w:val="0089005D"/>
    <w:rsid w:val="00896338"/>
    <w:rsid w:val="008A0E8A"/>
    <w:rsid w:val="008A2D96"/>
    <w:rsid w:val="008A7321"/>
    <w:rsid w:val="008B7A92"/>
    <w:rsid w:val="008C2751"/>
    <w:rsid w:val="008D0601"/>
    <w:rsid w:val="008D1007"/>
    <w:rsid w:val="008D17D6"/>
    <w:rsid w:val="008D30CA"/>
    <w:rsid w:val="008D7915"/>
    <w:rsid w:val="008E3F1E"/>
    <w:rsid w:val="008E6997"/>
    <w:rsid w:val="008E7965"/>
    <w:rsid w:val="00901801"/>
    <w:rsid w:val="00902AA6"/>
    <w:rsid w:val="0090747D"/>
    <w:rsid w:val="00907C8E"/>
    <w:rsid w:val="00911679"/>
    <w:rsid w:val="009172AB"/>
    <w:rsid w:val="009237FD"/>
    <w:rsid w:val="009306A5"/>
    <w:rsid w:val="00940CF8"/>
    <w:rsid w:val="00941ABA"/>
    <w:rsid w:val="00952346"/>
    <w:rsid w:val="009525A7"/>
    <w:rsid w:val="00953326"/>
    <w:rsid w:val="00955E46"/>
    <w:rsid w:val="00957A68"/>
    <w:rsid w:val="0096039B"/>
    <w:rsid w:val="00961896"/>
    <w:rsid w:val="00962C99"/>
    <w:rsid w:val="00962F30"/>
    <w:rsid w:val="009725BB"/>
    <w:rsid w:val="0097471B"/>
    <w:rsid w:val="009838DC"/>
    <w:rsid w:val="00984175"/>
    <w:rsid w:val="00986B80"/>
    <w:rsid w:val="00991344"/>
    <w:rsid w:val="0099290D"/>
    <w:rsid w:val="00994BEF"/>
    <w:rsid w:val="009A4C9C"/>
    <w:rsid w:val="009A6E76"/>
    <w:rsid w:val="009B5A40"/>
    <w:rsid w:val="009C00A9"/>
    <w:rsid w:val="009D2BF5"/>
    <w:rsid w:val="009D49BA"/>
    <w:rsid w:val="009D71C9"/>
    <w:rsid w:val="009D7762"/>
    <w:rsid w:val="009E0A2F"/>
    <w:rsid w:val="009F5BC5"/>
    <w:rsid w:val="009F6C46"/>
    <w:rsid w:val="00A00F0F"/>
    <w:rsid w:val="00A04E6D"/>
    <w:rsid w:val="00A061DB"/>
    <w:rsid w:val="00A11D47"/>
    <w:rsid w:val="00A33D15"/>
    <w:rsid w:val="00A34118"/>
    <w:rsid w:val="00A352DF"/>
    <w:rsid w:val="00A35587"/>
    <w:rsid w:val="00A35FEC"/>
    <w:rsid w:val="00A710A7"/>
    <w:rsid w:val="00A72E34"/>
    <w:rsid w:val="00A73E79"/>
    <w:rsid w:val="00A760DD"/>
    <w:rsid w:val="00A76266"/>
    <w:rsid w:val="00A875DA"/>
    <w:rsid w:val="00A91B5C"/>
    <w:rsid w:val="00A923BC"/>
    <w:rsid w:val="00A9466A"/>
    <w:rsid w:val="00AA67FF"/>
    <w:rsid w:val="00AB01B9"/>
    <w:rsid w:val="00AB1EA2"/>
    <w:rsid w:val="00AB5A6D"/>
    <w:rsid w:val="00AC401F"/>
    <w:rsid w:val="00AC5E91"/>
    <w:rsid w:val="00AC7DA7"/>
    <w:rsid w:val="00AD0695"/>
    <w:rsid w:val="00AD2593"/>
    <w:rsid w:val="00AD581C"/>
    <w:rsid w:val="00AE2CC9"/>
    <w:rsid w:val="00AF01F1"/>
    <w:rsid w:val="00AF0B49"/>
    <w:rsid w:val="00AF3395"/>
    <w:rsid w:val="00AF396F"/>
    <w:rsid w:val="00B03888"/>
    <w:rsid w:val="00B043CE"/>
    <w:rsid w:val="00B04FA5"/>
    <w:rsid w:val="00B152AE"/>
    <w:rsid w:val="00B2261F"/>
    <w:rsid w:val="00B427AC"/>
    <w:rsid w:val="00B455A3"/>
    <w:rsid w:val="00B47090"/>
    <w:rsid w:val="00B50D9F"/>
    <w:rsid w:val="00B669AE"/>
    <w:rsid w:val="00B70C03"/>
    <w:rsid w:val="00B742E0"/>
    <w:rsid w:val="00B75D2D"/>
    <w:rsid w:val="00B81766"/>
    <w:rsid w:val="00BA7B14"/>
    <w:rsid w:val="00BB1723"/>
    <w:rsid w:val="00BB7B14"/>
    <w:rsid w:val="00BD4CB8"/>
    <w:rsid w:val="00BD5EAC"/>
    <w:rsid w:val="00BE0E94"/>
    <w:rsid w:val="00BE46D2"/>
    <w:rsid w:val="00BE601D"/>
    <w:rsid w:val="00BF1C08"/>
    <w:rsid w:val="00BF54D0"/>
    <w:rsid w:val="00BF7432"/>
    <w:rsid w:val="00BF74EB"/>
    <w:rsid w:val="00C02142"/>
    <w:rsid w:val="00C12D70"/>
    <w:rsid w:val="00C219EA"/>
    <w:rsid w:val="00C35D46"/>
    <w:rsid w:val="00C51A18"/>
    <w:rsid w:val="00C729E8"/>
    <w:rsid w:val="00C72B40"/>
    <w:rsid w:val="00C73C4F"/>
    <w:rsid w:val="00C75385"/>
    <w:rsid w:val="00C7721B"/>
    <w:rsid w:val="00C82D81"/>
    <w:rsid w:val="00C83A3F"/>
    <w:rsid w:val="00CA0F49"/>
    <w:rsid w:val="00CB7D17"/>
    <w:rsid w:val="00CC046F"/>
    <w:rsid w:val="00CC4FE0"/>
    <w:rsid w:val="00CC594D"/>
    <w:rsid w:val="00CF3353"/>
    <w:rsid w:val="00CF4498"/>
    <w:rsid w:val="00CF472B"/>
    <w:rsid w:val="00D145E6"/>
    <w:rsid w:val="00D154B8"/>
    <w:rsid w:val="00D33DD1"/>
    <w:rsid w:val="00D36A89"/>
    <w:rsid w:val="00D37546"/>
    <w:rsid w:val="00D37903"/>
    <w:rsid w:val="00D41801"/>
    <w:rsid w:val="00D42C1B"/>
    <w:rsid w:val="00D460E6"/>
    <w:rsid w:val="00D56CAD"/>
    <w:rsid w:val="00D56E77"/>
    <w:rsid w:val="00D57125"/>
    <w:rsid w:val="00D57660"/>
    <w:rsid w:val="00D61CBF"/>
    <w:rsid w:val="00D64F63"/>
    <w:rsid w:val="00D65CE1"/>
    <w:rsid w:val="00D66EF5"/>
    <w:rsid w:val="00D716B7"/>
    <w:rsid w:val="00D77005"/>
    <w:rsid w:val="00D87C3A"/>
    <w:rsid w:val="00D9133C"/>
    <w:rsid w:val="00D91D81"/>
    <w:rsid w:val="00D93398"/>
    <w:rsid w:val="00D93D25"/>
    <w:rsid w:val="00D96053"/>
    <w:rsid w:val="00DB285A"/>
    <w:rsid w:val="00DB44B7"/>
    <w:rsid w:val="00DC0C43"/>
    <w:rsid w:val="00DC1DDC"/>
    <w:rsid w:val="00DC2FEE"/>
    <w:rsid w:val="00DC5AC1"/>
    <w:rsid w:val="00DC5E6F"/>
    <w:rsid w:val="00DC755C"/>
    <w:rsid w:val="00DD029B"/>
    <w:rsid w:val="00DE1624"/>
    <w:rsid w:val="00DE47CC"/>
    <w:rsid w:val="00DF1C70"/>
    <w:rsid w:val="00DF4F10"/>
    <w:rsid w:val="00DF59F0"/>
    <w:rsid w:val="00DF5C82"/>
    <w:rsid w:val="00E0213C"/>
    <w:rsid w:val="00E04E84"/>
    <w:rsid w:val="00E07F66"/>
    <w:rsid w:val="00E219A0"/>
    <w:rsid w:val="00E22558"/>
    <w:rsid w:val="00E24D43"/>
    <w:rsid w:val="00E27316"/>
    <w:rsid w:val="00E31F77"/>
    <w:rsid w:val="00E3751D"/>
    <w:rsid w:val="00E4029F"/>
    <w:rsid w:val="00E40FA2"/>
    <w:rsid w:val="00E56743"/>
    <w:rsid w:val="00E56C46"/>
    <w:rsid w:val="00E62995"/>
    <w:rsid w:val="00E64AEF"/>
    <w:rsid w:val="00E735E8"/>
    <w:rsid w:val="00E73FB3"/>
    <w:rsid w:val="00E76800"/>
    <w:rsid w:val="00E80551"/>
    <w:rsid w:val="00E961DB"/>
    <w:rsid w:val="00E97EEB"/>
    <w:rsid w:val="00EA20C5"/>
    <w:rsid w:val="00EA20D1"/>
    <w:rsid w:val="00EA3C87"/>
    <w:rsid w:val="00EA5DE8"/>
    <w:rsid w:val="00EB0113"/>
    <w:rsid w:val="00EB7A69"/>
    <w:rsid w:val="00ED50BE"/>
    <w:rsid w:val="00ED735E"/>
    <w:rsid w:val="00EF349E"/>
    <w:rsid w:val="00F010F7"/>
    <w:rsid w:val="00F03F64"/>
    <w:rsid w:val="00F05F8D"/>
    <w:rsid w:val="00F10E0E"/>
    <w:rsid w:val="00F12791"/>
    <w:rsid w:val="00F16254"/>
    <w:rsid w:val="00F324C0"/>
    <w:rsid w:val="00F33BF0"/>
    <w:rsid w:val="00F33F72"/>
    <w:rsid w:val="00F35363"/>
    <w:rsid w:val="00F42660"/>
    <w:rsid w:val="00F44104"/>
    <w:rsid w:val="00F5023C"/>
    <w:rsid w:val="00F57690"/>
    <w:rsid w:val="00F70547"/>
    <w:rsid w:val="00F72111"/>
    <w:rsid w:val="00F72C68"/>
    <w:rsid w:val="00F74C40"/>
    <w:rsid w:val="00F91F06"/>
    <w:rsid w:val="00F93A13"/>
    <w:rsid w:val="00F962E0"/>
    <w:rsid w:val="00FA12DC"/>
    <w:rsid w:val="00FA4AB5"/>
    <w:rsid w:val="00FB29CC"/>
    <w:rsid w:val="00FB5FFB"/>
    <w:rsid w:val="00FC0E7E"/>
    <w:rsid w:val="00FD05E6"/>
    <w:rsid w:val="00FD3B05"/>
    <w:rsid w:val="00FD73A7"/>
    <w:rsid w:val="00FF0C17"/>
    <w:rsid w:val="00FF5302"/>
    <w:rsid w:val="00FF68BF"/>
    <w:rsid w:val="2FC72880"/>
    <w:rsid w:val="575C951D"/>
    <w:rsid w:val="7CA6C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9E2C"/>
  <w15:chartTrackingRefBased/>
  <w15:docId w15:val="{9F172D8B-6DE5-43CE-8ABD-BFE71A28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2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126"/>
    <w:pPr>
      <w:spacing w:after="0" w:line="240" w:lineRule="auto"/>
    </w:pPr>
    <w:rPr>
      <w:rFonts w:ascii="Calibri" w:eastAsia="Calibri" w:hAnsi="Calibri" w:cs="Times New Roman"/>
    </w:rPr>
  </w:style>
  <w:style w:type="character" w:styleId="Hyperlink">
    <w:name w:val="Hyperlink"/>
    <w:uiPriority w:val="99"/>
    <w:unhideWhenUsed/>
    <w:rsid w:val="007B6126"/>
    <w:rPr>
      <w:color w:val="0000FF"/>
      <w:u w:val="single"/>
    </w:rPr>
  </w:style>
  <w:style w:type="table" w:styleId="TableGrid">
    <w:name w:val="Table Grid"/>
    <w:basedOn w:val="TableNormal"/>
    <w:uiPriority w:val="59"/>
    <w:rsid w:val="007B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126"/>
    <w:pPr>
      <w:ind w:left="720"/>
      <w:contextualSpacing/>
    </w:pPr>
  </w:style>
  <w:style w:type="paragraph" w:styleId="Header">
    <w:name w:val="header"/>
    <w:basedOn w:val="Normal"/>
    <w:link w:val="HeaderChar"/>
    <w:uiPriority w:val="99"/>
    <w:unhideWhenUsed/>
    <w:rsid w:val="007B6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126"/>
    <w:rPr>
      <w:rFonts w:ascii="Calibri" w:eastAsia="Calibri" w:hAnsi="Calibri" w:cs="Times New Roman"/>
    </w:rPr>
  </w:style>
  <w:style w:type="paragraph" w:styleId="Footer">
    <w:name w:val="footer"/>
    <w:basedOn w:val="Normal"/>
    <w:link w:val="FooterChar"/>
    <w:uiPriority w:val="99"/>
    <w:unhideWhenUsed/>
    <w:rsid w:val="007B6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126"/>
    <w:rPr>
      <w:rFonts w:ascii="Calibri" w:eastAsia="Calibri" w:hAnsi="Calibri" w:cs="Times New Roman"/>
    </w:rPr>
  </w:style>
  <w:style w:type="character" w:customStyle="1" w:styleId="markedcontent">
    <w:name w:val="markedcontent"/>
    <w:basedOn w:val="DefaultParagraphFont"/>
    <w:rsid w:val="009F6C46"/>
  </w:style>
  <w:style w:type="paragraph" w:styleId="BodyText">
    <w:name w:val="Body Text"/>
    <w:basedOn w:val="Normal"/>
    <w:link w:val="BodyTextChar"/>
    <w:uiPriority w:val="1"/>
    <w:qFormat/>
    <w:rsid w:val="00A760DD"/>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A760DD"/>
    <w:rPr>
      <w:rFonts w:ascii="Arial" w:eastAsia="Arial" w:hAnsi="Arial" w:cs="Arial"/>
      <w:sz w:val="24"/>
      <w:szCs w:val="24"/>
      <w:lang w:val="en-US"/>
    </w:rPr>
  </w:style>
  <w:style w:type="character" w:styleId="UnresolvedMention">
    <w:name w:val="Unresolved Mention"/>
    <w:basedOn w:val="DefaultParagraphFont"/>
    <w:uiPriority w:val="99"/>
    <w:semiHidden/>
    <w:unhideWhenUsed/>
    <w:rsid w:val="00501BE5"/>
    <w:rPr>
      <w:color w:val="605E5C"/>
      <w:shd w:val="clear" w:color="auto" w:fill="E1DFDD"/>
    </w:rPr>
  </w:style>
  <w:style w:type="paragraph" w:styleId="EndnoteText">
    <w:name w:val="endnote text"/>
    <w:basedOn w:val="Normal"/>
    <w:link w:val="EndnoteTextChar"/>
    <w:uiPriority w:val="99"/>
    <w:semiHidden/>
    <w:unhideWhenUsed/>
    <w:rsid w:val="006C4A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4A21"/>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C4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Clerk Creswell PC</cp:lastModifiedBy>
  <cp:revision>11</cp:revision>
  <cp:lastPrinted>2025-08-31T14:13:00Z</cp:lastPrinted>
  <dcterms:created xsi:type="dcterms:W3CDTF">2026-05-04T10:44:00Z</dcterms:created>
  <dcterms:modified xsi:type="dcterms:W3CDTF">2026-05-06T09:15:00Z</dcterms:modified>
</cp:coreProperties>
</file>